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000" w:type="dxa"/>
        <w:tblCellSpacing w:w="0" w:type="dxa"/>
        <w:tblCellMar>
          <w:left w:w="0" w:type="dxa"/>
          <w:right w:w="0" w:type="dxa"/>
        </w:tblCellMar>
        <w:tblLook w:val="04A0"/>
      </w:tblPr>
      <w:tblGrid>
        <w:gridCol w:w="15000"/>
      </w:tblGrid>
      <w:tr w:rsidR="00810317" w:rsidRPr="00810317" w:rsidTr="00810317">
        <w:trPr>
          <w:tblCellSpacing w:w="0" w:type="dxa"/>
        </w:trPr>
        <w:tc>
          <w:tcPr>
            <w:tcW w:w="0" w:type="auto"/>
            <w:hideMark/>
          </w:tcPr>
          <w:tbl>
            <w:tblPr>
              <w:tblW w:w="5000" w:type="pct"/>
              <w:jc w:val="center"/>
              <w:tblCellSpacing w:w="0" w:type="dxa"/>
              <w:tblCellMar>
                <w:left w:w="0" w:type="dxa"/>
                <w:right w:w="0" w:type="dxa"/>
              </w:tblCellMar>
              <w:tblLook w:val="04A0"/>
            </w:tblPr>
            <w:tblGrid>
              <w:gridCol w:w="12000"/>
              <w:gridCol w:w="3000"/>
            </w:tblGrid>
            <w:tr w:rsidR="00810317" w:rsidRPr="00810317">
              <w:trPr>
                <w:tblCellSpacing w:w="0" w:type="dxa"/>
                <w:jc w:val="center"/>
              </w:trPr>
              <w:tc>
                <w:tcPr>
                  <w:tcW w:w="4000" w:type="pct"/>
                  <w:hideMark/>
                </w:tcPr>
                <w:tbl>
                  <w:tblPr>
                    <w:tblW w:w="5000" w:type="pct"/>
                    <w:jc w:val="center"/>
                    <w:tblCellSpacing w:w="15" w:type="dxa"/>
                    <w:tblCellMar>
                      <w:top w:w="15" w:type="dxa"/>
                      <w:left w:w="15" w:type="dxa"/>
                      <w:bottom w:w="15" w:type="dxa"/>
                      <w:right w:w="15" w:type="dxa"/>
                    </w:tblCellMar>
                    <w:tblLook w:val="04A0"/>
                  </w:tblPr>
                  <w:tblGrid>
                    <w:gridCol w:w="12000"/>
                  </w:tblGrid>
                  <w:tr w:rsidR="00810317" w:rsidRPr="00810317">
                    <w:trPr>
                      <w:tblCellSpacing w:w="15" w:type="dxa"/>
                      <w:jc w:val="center"/>
                    </w:trPr>
                    <w:tc>
                      <w:tcPr>
                        <w:tcW w:w="0" w:type="auto"/>
                        <w:vAlign w:val="center"/>
                        <w:hideMark/>
                      </w:tcPr>
                      <w:p w:rsidR="00810317" w:rsidRPr="00810317" w:rsidRDefault="00810317" w:rsidP="00810317">
                        <w:pPr>
                          <w:spacing w:after="0" w:line="240" w:lineRule="auto"/>
                          <w:jc w:val="center"/>
                          <w:rPr>
                            <w:rFonts w:ascii="Verdana" w:eastAsia="Times New Roman" w:hAnsi="Verdana" w:cs="Times New Roman"/>
                            <w:b/>
                            <w:bCs/>
                            <w:color w:val="CC0000"/>
                            <w:sz w:val="26"/>
                            <w:szCs w:val="26"/>
                          </w:rPr>
                        </w:pPr>
                        <w:r w:rsidRPr="00810317">
                          <w:rPr>
                            <w:rFonts w:ascii="Verdana" w:eastAsia="Times New Roman" w:hAnsi="Verdana" w:cs="Times New Roman"/>
                            <w:b/>
                            <w:bCs/>
                            <w:color w:val="CC0000"/>
                            <w:sz w:val="26"/>
                            <w:szCs w:val="26"/>
                          </w:rPr>
                          <w:t>29 декабря 2010 г.,11:00</w:t>
                        </w:r>
                      </w:p>
                      <w:p w:rsidR="00810317" w:rsidRPr="00810317" w:rsidRDefault="00810317" w:rsidP="00810317">
                        <w:pPr>
                          <w:spacing w:before="100" w:beforeAutospacing="1" w:after="100" w:afterAutospacing="1" w:line="240" w:lineRule="auto"/>
                          <w:jc w:val="center"/>
                          <w:rPr>
                            <w:rFonts w:ascii="Verdana" w:eastAsia="Times New Roman" w:hAnsi="Verdana" w:cs="Times New Roman"/>
                            <w:b/>
                            <w:bCs/>
                            <w:color w:val="CC0000"/>
                            <w:sz w:val="26"/>
                            <w:szCs w:val="26"/>
                          </w:rPr>
                        </w:pPr>
                        <w:r w:rsidRPr="00810317">
                          <w:rPr>
                            <w:rFonts w:ascii="Verdana" w:eastAsia="Times New Roman" w:hAnsi="Verdana" w:cs="Times New Roman"/>
                            <w:b/>
                            <w:bCs/>
                            <w:color w:val="CC0000"/>
                            <w:sz w:val="26"/>
                            <w:szCs w:val="26"/>
                          </w:rPr>
                          <w:t xml:space="preserve">Интернет-конференция </w:t>
                        </w:r>
                        <w:r w:rsidRPr="00810317">
                          <w:rPr>
                            <w:rFonts w:ascii="Verdana" w:eastAsia="Times New Roman" w:hAnsi="Verdana" w:cs="Times New Roman"/>
                            <w:b/>
                            <w:bCs/>
                            <w:color w:val="CC0000"/>
                            <w:sz w:val="26"/>
                            <w:szCs w:val="26"/>
                          </w:rPr>
                          <w:br/>
                          <w:t xml:space="preserve">Виталия Захарченко </w:t>
                        </w:r>
                      </w:p>
                      <w:p w:rsidR="00810317" w:rsidRPr="00810317" w:rsidRDefault="00810317" w:rsidP="00810317">
                        <w:pPr>
                          <w:spacing w:before="100" w:beforeAutospacing="1" w:after="100" w:afterAutospacing="1" w:line="240" w:lineRule="auto"/>
                          <w:jc w:val="center"/>
                          <w:outlineLvl w:val="4"/>
                          <w:rPr>
                            <w:rFonts w:ascii="Verdana" w:eastAsia="Times New Roman" w:hAnsi="Verdana" w:cs="Times New Roman"/>
                            <w:b/>
                            <w:bCs/>
                            <w:color w:val="CC0000"/>
                            <w:sz w:val="20"/>
                            <w:szCs w:val="20"/>
                          </w:rPr>
                        </w:pPr>
                        <w:r w:rsidRPr="00810317">
                          <w:rPr>
                            <w:rFonts w:ascii="Verdana" w:eastAsia="Times New Roman" w:hAnsi="Verdana" w:cs="Times New Roman"/>
                            <w:b/>
                            <w:bCs/>
                            <w:color w:val="CC0000"/>
                            <w:sz w:val="20"/>
                            <w:szCs w:val="20"/>
                          </w:rPr>
                          <w:t xml:space="preserve">Главы Государственной налоговой службы Украины </w:t>
                        </w:r>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Pr>
                            <w:rFonts w:ascii="Verdana" w:eastAsia="Times New Roman" w:hAnsi="Verdana" w:cs="Times New Roman"/>
                            <w:noProof/>
                            <w:color w:val="CC0000"/>
                            <w:sz w:val="24"/>
                            <w:szCs w:val="24"/>
                          </w:rPr>
                          <w:drawing>
                            <wp:anchor distT="95250" distB="95250" distL="95250" distR="95250" simplePos="0" relativeHeight="251658240" behindDoc="0" locked="0" layoutInCell="1" allowOverlap="0">
                              <wp:simplePos x="0" y="0"/>
                              <wp:positionH relativeFrom="column">
                                <wp:align>left</wp:align>
                              </wp:positionH>
                              <wp:positionV relativeFrom="line">
                                <wp:posOffset>0</wp:posOffset>
                              </wp:positionV>
                              <wp:extent cx="1905000" cy="1905000"/>
                              <wp:effectExtent l="19050" t="0" r="0" b="0"/>
                              <wp:wrapSquare wrapText="bothSides"/>
                              <wp:docPr id="1" name="RespInfo1_imgPhoto"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pInfo1_imgPhoto" descr="Photo"/>
                                      <pic:cNvPicPr>
                                        <a:picLocks noChangeAspect="1" noChangeArrowheads="1"/>
                                      </pic:cNvPicPr>
                                    </pic:nvPicPr>
                                    <pic:blipFill>
                                      <a:blip r:embed="rId4"/>
                                      <a:srcRect/>
                                      <a:stretch>
                                        <a:fillRect/>
                                      </a:stretch>
                                    </pic:blipFill>
                                    <pic:spPr bwMode="auto">
                                      <a:xfrm>
                                        <a:off x="0" y="0"/>
                                        <a:ext cx="1905000" cy="1905000"/>
                                      </a:xfrm>
                                      <a:prstGeom prst="rect">
                                        <a:avLst/>
                                      </a:prstGeom>
                                      <a:noFill/>
                                      <a:ln w="9525">
                                        <a:noFill/>
                                        <a:miter lim="800000"/>
                                        <a:headEnd/>
                                        <a:tailEnd/>
                                      </a:ln>
                                    </pic:spPr>
                                  </pic:pic>
                                </a:graphicData>
                              </a:graphic>
                            </wp:anchor>
                          </w:drawing>
                        </w:r>
                      </w:p>
                      <w:p w:rsidR="00810317" w:rsidRPr="00810317" w:rsidRDefault="00810317" w:rsidP="00810317">
                        <w:pPr>
                          <w:spacing w:before="100" w:beforeAutospacing="1" w:after="100" w:afterAutospacing="1"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b/>
                            <w:bCs/>
                            <w:sz w:val="24"/>
                            <w:szCs w:val="24"/>
                          </w:rPr>
                          <w:t xml:space="preserve">Государственная налоговая служба Украины и Информационное агентство ЛІГАБІЗНЕСІНФОРМ (деловой портал ЛІГА.net) объявляют о начале кампании по разъяснению норм Налогового кодекса. </w:t>
                        </w:r>
                      </w:p>
                      <w:p w:rsidR="00810317" w:rsidRPr="00810317" w:rsidRDefault="00810317" w:rsidP="00810317">
                        <w:pPr>
                          <w:spacing w:before="100" w:beforeAutospacing="1" w:after="100" w:afterAutospacing="1"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С целью обеспечения одинакового трактования положений Налогового кодекса Украины как сотрудниками налоговых органов, так и налогоплательщиками, недопущения субъективного понимания отдельных статей документа, Государственная налоговая служба Украины и Информационное агентство ЛІГАБІЗНЕСІНФОРМ объявляют о совместной широкомасштабной кампании. </w:t>
                        </w:r>
                      </w:p>
                      <w:p w:rsidR="00810317" w:rsidRPr="00810317" w:rsidRDefault="00810317" w:rsidP="00810317">
                        <w:pPr>
                          <w:spacing w:before="100" w:beforeAutospacing="1" w:after="100" w:afterAutospacing="1"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В частности, в течение 2011 года в рамках проведения разъяснительной работы среди налогоплательщиков относительно применения норм Налогового кодекса и для повышения уровня осведомленности налогоплательщиков в части изменений законодательства в сфере налогообложения, на информационных площадках делового портала ЛІГА.net будет проведена серия интерактивных мероприятий, включая интернет-конференции и интернет-семинары при участии руководителей и ведущих специалистов Государственной налоговой службы Украины. </w:t>
                        </w:r>
                      </w:p>
                      <w:p w:rsidR="00810317" w:rsidRPr="00810317" w:rsidRDefault="00810317" w:rsidP="00810317">
                        <w:pPr>
                          <w:spacing w:before="100" w:beforeAutospacing="1" w:after="100" w:afterAutospacing="1"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Первое такое интерактивное общение состоится 29 декабря 2010 г. в 11:00. На вопросы деловой аудитории, представителей бизнеса ответит и даст разъяснения глава Государственной налоговой службы Украины Виталий Юрьевич Захарченко. </w:t>
                        </w:r>
                      </w:p>
                      <w:p w:rsidR="00810317" w:rsidRPr="00810317" w:rsidRDefault="00810317" w:rsidP="00810317">
                        <w:pPr>
                          <w:spacing w:before="100" w:beforeAutospacing="1" w:after="100" w:afterAutospacing="1"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Вместе с тем, редакция Информационного агентства ЛІГАБІЗНЕСІНФОРМ просит участников придерживаться заявленной темы в связи с тем, что ожидается существенное количество вопросов о налогообложении. Прежде всего, будут приниматься к рассмотрению вопросы, касающиеся налоговых нововведений и применения норм Налогового кодекса, а не политической составляющей налоговой реформы. </w:t>
                        </w:r>
                      </w:p>
                      <w:p w:rsidR="00810317" w:rsidRPr="00810317" w:rsidRDefault="00810317" w:rsidP="00810317">
                        <w:pPr>
                          <w:spacing w:before="100" w:beforeAutospacing="1" w:after="100" w:afterAutospacing="1"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Виталий Юрьевич Захарченко. Генерал-майор налоговой милиции. Родился 20 января 1963 г. в Константиновке (Донецкая область). Закончил Рижскую специальную среднюю школу милиции МВД СССР, Рижский филиал Минской высшей школы МВД СССР, Национальную академию внутренних дел Украины, Высшее учебное заведение "Полтавский университет экономики и торговли, межотраслевой институт повышения квалификации и переподготовки специалистов". Кандидат наук по государственному управлению. В органах ГНС работает с 2008 года. На должность главы Государственной налоговой службы Украины назначен 25 декабря 2010 г. </w:t>
                        </w:r>
                      </w:p>
                      <w:p w:rsidR="00810317" w:rsidRPr="00810317" w:rsidRDefault="00810317" w:rsidP="00810317">
                        <w:pPr>
                          <w:spacing w:before="100" w:beforeAutospacing="1" w:after="100" w:afterAutospacing="1"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b/>
                            <w:bCs/>
                            <w:sz w:val="24"/>
                            <w:szCs w:val="24"/>
                          </w:rPr>
                          <w:t xml:space="preserve">Дякую шановній аудиторії "ЛІГА.net" за увагу та співпрацю! На жаль, час конференції добіг кінця, але ми обов’язково надамо відповіді на всі запитання найближчим часом. </w:t>
                        </w:r>
                      </w:p>
                      <w:p w:rsidR="00810317" w:rsidRPr="00810317" w:rsidRDefault="00257F43" w:rsidP="00810317">
                        <w:pPr>
                          <w:spacing w:before="100" w:beforeAutospacing="1" w:after="100" w:afterAutospacing="1" w:line="240" w:lineRule="auto"/>
                          <w:rPr>
                            <w:rFonts w:ascii="Times New Roman" w:eastAsia="Times New Roman" w:hAnsi="Times New Roman" w:cs="Times New Roman"/>
                            <w:sz w:val="24"/>
                            <w:szCs w:val="24"/>
                          </w:rPr>
                        </w:pPr>
                        <w:hyperlink r:id="rId5" w:history="1">
                          <w:r w:rsidR="00810317" w:rsidRPr="00810317">
                            <w:rPr>
                              <w:rFonts w:ascii="Times New Roman" w:eastAsia="Times New Roman" w:hAnsi="Times New Roman" w:cs="Times New Roman"/>
                              <w:b/>
                              <w:bCs/>
                              <w:color w:val="0000FF"/>
                              <w:sz w:val="24"/>
                              <w:szCs w:val="24"/>
                              <w:u w:val="single"/>
                            </w:rPr>
                            <w:t>Фоторепортаж&gt;&gt;</w:t>
                          </w:r>
                        </w:hyperlink>
                        <w:r w:rsidR="00810317" w:rsidRPr="00810317">
                          <w:rPr>
                            <w:rFonts w:ascii="Times New Roman" w:eastAsia="Times New Roman" w:hAnsi="Times New Roman" w:cs="Times New Roman"/>
                            <w:b/>
                            <w:bCs/>
                            <w:sz w:val="24"/>
                            <w:szCs w:val="24"/>
                          </w:rPr>
                          <w:t xml:space="preserve"> </w:t>
                        </w:r>
                      </w:p>
                      <w:p w:rsidR="00810317" w:rsidRPr="00810317" w:rsidRDefault="00810317" w:rsidP="00810317">
                        <w:pPr>
                          <w:spacing w:after="0" w:line="240" w:lineRule="auto"/>
                          <w:rPr>
                            <w:rFonts w:ascii="Times New Roman" w:eastAsia="Times New Roman" w:hAnsi="Times New Roman" w:cs="Times New Roman"/>
                            <w:sz w:val="24"/>
                            <w:szCs w:val="24"/>
                          </w:rPr>
                        </w:pPr>
                      </w:p>
                    </w:tc>
                  </w:tr>
                </w:tbl>
                <w:p w:rsidR="00810317" w:rsidRPr="00810317" w:rsidRDefault="00810317" w:rsidP="00810317">
                  <w:pPr>
                    <w:spacing w:after="0" w:line="240" w:lineRule="auto"/>
                    <w:jc w:val="center"/>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type="textWrapping" w:clear="all"/>
                  </w:r>
                  <w:r w:rsidRPr="00810317">
                    <w:rPr>
                      <w:rFonts w:ascii="Times New Roman" w:eastAsia="Times New Roman" w:hAnsi="Times New Roman" w:cs="Times New Roman"/>
                      <w:b/>
                      <w:bCs/>
                      <w:sz w:val="24"/>
                      <w:szCs w:val="24"/>
                    </w:rPr>
                    <w:t>Вопросы:</w:t>
                  </w:r>
                </w:p>
                <w:tbl>
                  <w:tblPr>
                    <w:tblW w:w="0" w:type="auto"/>
                    <w:jc w:val="center"/>
                    <w:tblCellMar>
                      <w:top w:w="15" w:type="dxa"/>
                      <w:left w:w="15" w:type="dxa"/>
                      <w:bottom w:w="15" w:type="dxa"/>
                      <w:right w:w="15" w:type="dxa"/>
                    </w:tblCellMar>
                    <w:tblLook w:val="04A0"/>
                  </w:tblPr>
                  <w:tblGrid>
                    <w:gridCol w:w="12000"/>
                  </w:tblGrid>
                  <w:tr w:rsidR="00810317" w:rsidRPr="00810317">
                    <w:trPr>
                      <w:jc w:val="center"/>
                    </w:trPr>
                    <w:tc>
                      <w:tcPr>
                        <w:tcW w:w="0" w:type="auto"/>
                        <w:vAlign w:val="center"/>
                        <w:hideMark/>
                      </w:tcPr>
                      <w:p w:rsidR="00810317" w:rsidRPr="00810317" w:rsidRDefault="00810317" w:rsidP="00810317">
                        <w:pPr>
                          <w:spacing w:after="0" w:line="240" w:lineRule="auto"/>
                          <w:jc w:val="center"/>
                          <w:rPr>
                            <w:rFonts w:ascii="Times New Roman" w:eastAsia="Times New Roman" w:hAnsi="Times New Roman" w:cs="Times New Roman"/>
                            <w:b/>
                            <w:bCs/>
                            <w:sz w:val="24"/>
                            <w:szCs w:val="24"/>
                          </w:rPr>
                        </w:pPr>
                        <w:r w:rsidRPr="00810317">
                          <w:rPr>
                            <w:rFonts w:ascii="Times New Roman" w:eastAsia="Times New Roman" w:hAnsi="Times New Roman" w:cs="Times New Roman"/>
                            <w:b/>
                            <w:bCs/>
                            <w:sz w:val="24"/>
                            <w:szCs w:val="24"/>
                          </w:rPr>
                          <w:lastRenderedPageBreak/>
                          <w:t> </w:t>
                        </w: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 name="Рисунок 2"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 name="Рисунок 3"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0" w:name="q35599"/>
                              <w:bookmarkEnd w:id="0"/>
                              <w:r w:rsidRPr="00810317">
                                <w:rPr>
                                  <w:rFonts w:ascii="Times New Roman" w:eastAsia="Times New Roman" w:hAnsi="Times New Roman" w:cs="Times New Roman"/>
                                  <w:i/>
                                  <w:iCs/>
                                  <w:sz w:val="24"/>
                                  <w:szCs w:val="24"/>
                                </w:rPr>
                                <w:t xml:space="preserve">Доброго дня, пане Захарченко. Чи враховуються при визначенні оподатковуваного прибутку витрати, понесені у зв'язку з придбанням товарів (робіт, послуг) у платника єдиного податку (юридичної та фізичної особи)?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Приватний підприємець, м. Луцьк </w:t>
                              </w:r>
                              <w:r w:rsidRPr="00810317">
                                <w:rPr>
                                  <w:rFonts w:ascii="Times New Roman" w:eastAsia="Times New Roman" w:hAnsi="Times New Roman" w:cs="Times New Roman"/>
                                  <w:i/>
                                  <w:iCs/>
                                  <w:sz w:val="24"/>
                                  <w:szCs w:val="24"/>
                                </w:rPr>
                                <w:br/>
                                <w:t xml:space="preserve">28.12.10 16:43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31925" cy="1431925"/>
                                    <wp:effectExtent l="19050" t="0" r="0" b="0"/>
                                    <wp:docPr id="4" name="Рисунок 4" descr="http://static.liga.net/IMAGES/IMG_2628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atic.liga.net/IMAGES/IMG_2628_sm.jpg"/>
                                            <pic:cNvPicPr>
                                              <a:picLocks noChangeAspect="1" noChangeArrowheads="1"/>
                                            </pic:cNvPicPr>
                                          </pic:nvPicPr>
                                          <pic:blipFill>
                                            <a:blip r:embed="rId8"/>
                                            <a:srcRect/>
                                            <a:stretch>
                                              <a:fillRect/>
                                            </a:stretch>
                                          </pic:blipFill>
                                          <pic:spPr bwMode="auto">
                                            <a:xfrm>
                                              <a:off x="0" y="0"/>
                                              <a:ext cx="143192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Доброго дня, шановні читачі "Ліги"! Перш за все хочу привітати Вас з Новим роком та побажати всіляких гараздів.</w:t>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У грудні 2010 року прийнято податковий кодекс України – найважливіший законодавчий акт нашої держави з питань оподаткування. Більшість його положень застосовуватимуться вже з 1 січня 2011 року. Тому перед податківцями та платниками податків постало завдання в дуже стислі строки вивчити та почати застосовувати їх на практиці.</w:t>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Важливо також забезпечити однакове трактування положень Податкового кодексу України як податківцями, так і платниками податків, не допускати суб’єктивного розуміння окремих статей документу. Тому в рамках проведення широкомасштабної роз’яснювальної роботи серед платників податків та для підвищення рівня із обізнаності щодо змін законодавства у сфері оподаткування, ДПА України розширено види та форми роботи з платниками податків. Зокрема, запроваджено проведення відео-семінарів, Інтернет-конференцій та навчання у Віртуальному університеті Міністерства фінансів України. </w:t>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Зважаючи на популярність мережі Інтернет, яка на сьогодні налічує в Україні майже 12 млн. Користувачів, ДПА України прийняла пропозиція одного з найвпливовіших і найбільшіх Інформаційних порталів ділового світу "ЛІГА.net" щодо проведення Інтернет-семінарів.</w:t>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Відповідно до підпункту 139.1.12 пункту 139.1 статті 139 Податкового кодексу України при визначенні оподатковуваного прибутку не враховуються витрати, понесені у зв'язку із придбанням товарів (робіт, послуг) та інших матеріальних і нематеріальних активів у фізичної особи — підприємця, що сплачує єдиний податок (крім витрат, понесених у зв'язку із придбанням робіт, послуг у фізичної особи — платника єдиного податку, яка здійснює діяльність у сфері інформатизації).</w:t>
                              </w:r>
                              <w:r w:rsidRPr="00810317">
                                <w:rPr>
                                  <w:rFonts w:ascii="Times New Roman" w:eastAsia="Times New Roman" w:hAnsi="Times New Roman" w:cs="Times New Roman"/>
                                  <w:sz w:val="24"/>
                                  <w:szCs w:val="24"/>
                                </w:rPr>
                                <w:br/>
                                <w:t xml:space="preserve">Витрати, понесені у зв'язку із придбанням товарів (робіт, послуг) та інших матеріальних і нематеріальних активів у юридичної особи, що сплачує єдиний податок, враховуються при визначенні оподатковуваного прибутку на загальних підставах.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 name="Рисунок 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6" name="Рисунок 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 w:name="q35601"/>
                              <w:bookmarkEnd w:id="1"/>
                              <w:r w:rsidRPr="00810317">
                                <w:rPr>
                                  <w:rFonts w:ascii="Times New Roman" w:eastAsia="Times New Roman" w:hAnsi="Times New Roman" w:cs="Times New Roman"/>
                                  <w:i/>
                                  <w:iCs/>
                                  <w:sz w:val="24"/>
                                  <w:szCs w:val="24"/>
                                </w:rPr>
                                <w:t xml:space="preserve">У мене до Вас таке питання: З якої дати набирає чинності розділ ІІІ Податкового кодексу України щодо податку на прибуток?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Приватний підприємець, м. Луцьк </w:t>
                              </w:r>
                              <w:r w:rsidRPr="00810317">
                                <w:rPr>
                                  <w:rFonts w:ascii="Times New Roman" w:eastAsia="Times New Roman" w:hAnsi="Times New Roman" w:cs="Times New Roman"/>
                                  <w:i/>
                                  <w:iCs/>
                                  <w:sz w:val="24"/>
                                  <w:szCs w:val="24"/>
                                </w:rPr>
                                <w:br/>
                                <w:t xml:space="preserve">28.12.10 16:45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lastRenderedPageBreak/>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948690" cy="1431925"/>
                                    <wp:effectExtent l="19050" t="0" r="3810" b="0"/>
                                    <wp:docPr id="7" name="Рисунок 7" descr="http://static.liga.net/IMAGES/IMG_2633_t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atic.liga.net/IMAGES/IMG_2633_tn.jpg"/>
                                            <pic:cNvPicPr>
                                              <a:picLocks noChangeAspect="1" noChangeArrowheads="1"/>
                                            </pic:cNvPicPr>
                                          </pic:nvPicPr>
                                          <pic:blipFill>
                                            <a:blip r:embed="rId9"/>
                                            <a:srcRect/>
                                            <a:stretch>
                                              <a:fillRect/>
                                            </a:stretch>
                                          </pic:blipFill>
                                          <pic:spPr bwMode="auto">
                                            <a:xfrm>
                                              <a:off x="0" y="0"/>
                                              <a:ext cx="948690"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Відповідно до п. 1 підрозділу 4 розділу XX "Перехідні положення" Податкового кодексу України розділ III "Податок на прибуток підприємств" Кодексу застосовується під час розрахунків з бюджетом починаючи з доходів і витрат, що отримані і проведені з 1 квітня 2011 року.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890" cy="34290"/>
                                    <wp:effectExtent l="0" t="0" r="0" b="0"/>
                                    <wp:docPr id="8" name="Рисунок 8"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9" name="Рисунок 9"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 w:name="q35604"/>
                              <w:bookmarkEnd w:id="2"/>
                              <w:r w:rsidRPr="00810317">
                                <w:rPr>
                                  <w:rFonts w:ascii="Times New Roman" w:eastAsia="Times New Roman" w:hAnsi="Times New Roman" w:cs="Times New Roman"/>
                                  <w:i/>
                                  <w:iCs/>
                                  <w:sz w:val="24"/>
                                  <w:szCs w:val="24"/>
                                </w:rPr>
                                <w:t xml:space="preserve">Вітаю вас. Пояніть, будь ласка, у яких випадках та в які терміни підприємство підлягає обов'язковій реєстрації як платник ПДВ?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Платник ПДВ </w:t>
                              </w:r>
                              <w:r w:rsidRPr="00810317">
                                <w:rPr>
                                  <w:rFonts w:ascii="Times New Roman" w:eastAsia="Times New Roman" w:hAnsi="Times New Roman" w:cs="Times New Roman"/>
                                  <w:i/>
                                  <w:iCs/>
                                  <w:sz w:val="24"/>
                                  <w:szCs w:val="24"/>
                                </w:rPr>
                                <w:br/>
                                <w:t xml:space="preserve">28.12.10 16:48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Особа підлягає обов’язковій реєстрації як платник ПДВ у разі: - якщо загальна сума від здійснення операцій з постачання товарів/послуг, що підлягають оподаткуванню ПДВ, у тому числі з використанням локальної або глобальної комп'ютерної мережі, нарахована (сплачена) такій особі протягом останніх 12 календарних місяців, сукупно перевищує 300 тис. грн. (крім особи, яка є фізичною особою - підприємцем платником єдиного податку, та юридичної особи – платника єдиного податку за ставкою 10%); - проведення нею операції з постачання конфіскованого майна, знахідок, скарбів, майна, визнаного безхазяйним, майна, за яким не звернувся власник до кінця строку зберігання, та майна, що за правом успадкування чи на інших законних підставах переходить у власність держави (у тому числі майна, визначеного у ст. 172 Митного кодексу України), незалежно від того, чи досягає вона загальної суми операцій із постачання товарів/послуг 300 тис. грн., а також незалежно від того, який режим оподаткування використовує така особа згідно із законодавством. У разі обов'язкової реєстрації особи як платника податку реєстраційна заява подається до органу державної податкової служби не пізніше 10 числа календарного місяця, що настає за місяцем, в якому вперше досягнуто обсягу оподатковуваних операцій 300 тис. грн.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0" name="Рисунок 10"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1" name="Рисунок 11"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3" w:name="q35606"/>
                              <w:bookmarkEnd w:id="3"/>
                              <w:r w:rsidRPr="00810317">
                                <w:rPr>
                                  <w:rFonts w:ascii="Times New Roman" w:eastAsia="Times New Roman" w:hAnsi="Times New Roman" w:cs="Times New Roman"/>
                                  <w:i/>
                                  <w:iCs/>
                                  <w:sz w:val="24"/>
                                  <w:szCs w:val="24"/>
                                </w:rPr>
                                <w:t xml:space="preserve">Коли починає діяти ставка ПДВ у розмірі 17% відповідно до норм Податкового кодексу України?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Марко, Львів </w:t>
                              </w:r>
                              <w:r w:rsidRPr="00810317">
                                <w:rPr>
                                  <w:rFonts w:ascii="Times New Roman" w:eastAsia="Times New Roman" w:hAnsi="Times New Roman" w:cs="Times New Roman"/>
                                  <w:i/>
                                  <w:iCs/>
                                  <w:sz w:val="24"/>
                                  <w:szCs w:val="24"/>
                                </w:rPr>
                                <w:br/>
                                <w:t xml:space="preserve">28.12.10 16:58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345565" cy="1431925"/>
                                    <wp:effectExtent l="19050" t="0" r="6985" b="0"/>
                                    <wp:docPr id="12" name="Рисунок 12" descr="http://static.liga.net/IMAGES/zaharchenko291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tatic.liga.net/IMAGES/zaharchenko2912_1.jpg"/>
                                            <pic:cNvPicPr>
                                              <a:picLocks noChangeAspect="1" noChangeArrowheads="1"/>
                                            </pic:cNvPicPr>
                                          </pic:nvPicPr>
                                          <pic:blipFill>
                                            <a:blip r:embed="rId10"/>
                                            <a:srcRect/>
                                            <a:stretch>
                                              <a:fillRect/>
                                            </a:stretch>
                                          </pic:blipFill>
                                          <pic:spPr bwMode="auto">
                                            <a:xfrm>
                                              <a:off x="0" y="0"/>
                                              <a:ext cx="134556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Пунктом 10 підрозділу 2 розділу ХХ Податкового кодексу встановлено, що за податковими зобов'язаннями з ПДВ, що виникли: з 1 січня 2011 року до 31 грудня 2013 року включно ставка податку становить 20 відсотків; з 1 січня 2014 року - 17 відсотків.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3" name="Рисунок 1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4" name="Рисунок 1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4" w:name="q35607"/>
                              <w:bookmarkEnd w:id="4"/>
                              <w:r w:rsidRPr="00810317">
                                <w:rPr>
                                  <w:rFonts w:ascii="Times New Roman" w:eastAsia="Times New Roman" w:hAnsi="Times New Roman" w:cs="Times New Roman"/>
                                  <w:i/>
                                  <w:iCs/>
                                  <w:sz w:val="24"/>
                                  <w:szCs w:val="24"/>
                                </w:rPr>
                                <w:t xml:space="preserve">Пане Віталію, щодо податку на доходи фізичних осіб. Який термін подання декларації про майновий стан і доходи за поточний звітний рік з 01.01.2011 року?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Олена </w:t>
                              </w:r>
                              <w:r w:rsidRPr="00810317">
                                <w:rPr>
                                  <w:rFonts w:ascii="Times New Roman" w:eastAsia="Times New Roman" w:hAnsi="Times New Roman" w:cs="Times New Roman"/>
                                  <w:i/>
                                  <w:iCs/>
                                  <w:sz w:val="24"/>
                                  <w:szCs w:val="24"/>
                                </w:rPr>
                                <w:br/>
                                <w:t xml:space="preserve">28.12.10 17:00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31925" cy="1431925"/>
                                    <wp:effectExtent l="19050" t="0" r="0" b="0"/>
                                    <wp:docPr id="15" name="Рисунок 15" descr="http://static.liga.net/IMAGES/IMG_2628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tatic.liga.net/IMAGES/IMG_2628_sm.jpg"/>
                                            <pic:cNvPicPr>
                                              <a:picLocks noChangeAspect="1" noChangeArrowheads="1"/>
                                            </pic:cNvPicPr>
                                          </pic:nvPicPr>
                                          <pic:blipFill>
                                            <a:blip r:embed="rId8"/>
                                            <a:srcRect/>
                                            <a:stretch>
                                              <a:fillRect/>
                                            </a:stretch>
                                          </pic:blipFill>
                                          <pic:spPr bwMode="auto">
                                            <a:xfrm>
                                              <a:off x="0" y="0"/>
                                              <a:ext cx="143192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Відповідно до пп. 49.18.4 п. 49.18 ст. 49 Податкового кодексу України від 2 грудня 2010 року № 2755-IV, декларація про майновий стан і доходи для платників податку на доходи фізичних осіб подається до 1 травня року, що настає за звітним.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6" name="Рисунок 16"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7" name="Рисунок 17"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5" w:name="q35639"/>
                              <w:bookmarkEnd w:id="5"/>
                              <w:r w:rsidRPr="00810317">
                                <w:rPr>
                                  <w:rFonts w:ascii="Times New Roman" w:eastAsia="Times New Roman" w:hAnsi="Times New Roman" w:cs="Times New Roman"/>
                                  <w:i/>
                                  <w:iCs/>
                                  <w:sz w:val="24"/>
                                  <w:szCs w:val="24"/>
                                </w:rPr>
                                <w:t xml:space="preserve">За якою ставкою оподатковується заробітна плата з 01.01.2011 року?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м. Тернопіль </w:t>
                              </w:r>
                              <w:r w:rsidRPr="00810317">
                                <w:rPr>
                                  <w:rFonts w:ascii="Times New Roman" w:eastAsia="Times New Roman" w:hAnsi="Times New Roman" w:cs="Times New Roman"/>
                                  <w:i/>
                                  <w:iCs/>
                                  <w:sz w:val="24"/>
                                  <w:szCs w:val="24"/>
                                </w:rPr>
                                <w:br/>
                                <w:t xml:space="preserve">28.12.10 18:47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Відповідно до п. 167.1 ст. 167 ПКУ доходи, одержанні, у тому числі, але не виключно у формі заробітної плати, інших заохочувальних та компенсаційних виплат або інших виплат і винагород, які виплачуються (надаються) платнику у зв’язку з трудовими відносинами та за цивільно-правовими договорами оподатковуються за ставкою 15 відсотків. У разі якщо загальна сума заробітної плати у звітному податковому місяці перевищує десятикратний розмір мінімальної заробітної плати, встановленої законом на 1 січня звітного податкового року, ставка податку становить 17 відсотків суми перевищення з урахуванням податку, сплаченого за ставкою 15 відсотків.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18" name="Рисунок 18"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19" name="Рисунок 19"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6" w:name="q35640"/>
                              <w:bookmarkEnd w:id="6"/>
                              <w:r w:rsidRPr="00810317">
                                <w:rPr>
                                  <w:rFonts w:ascii="Times New Roman" w:eastAsia="Times New Roman" w:hAnsi="Times New Roman" w:cs="Times New Roman"/>
                                  <w:i/>
                                  <w:iCs/>
                                  <w:sz w:val="24"/>
                                  <w:szCs w:val="24"/>
                                </w:rPr>
                                <w:t xml:space="preserve">В які терміни податковий агент повинен перерахувати податок на доходи фізичних осіб до бюджету з виплачених доходів?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м. Тернопіль </w:t>
                              </w:r>
                              <w:r w:rsidRPr="00810317">
                                <w:rPr>
                                  <w:rFonts w:ascii="Times New Roman" w:eastAsia="Times New Roman" w:hAnsi="Times New Roman" w:cs="Times New Roman"/>
                                  <w:i/>
                                  <w:iCs/>
                                  <w:sz w:val="24"/>
                                  <w:szCs w:val="24"/>
                                </w:rPr>
                                <w:br/>
                                <w:t xml:space="preserve">28.12.10 18:48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Відповідно до пп. 168.1.1 п. 168.1 ст. 168 розділу IV Податкового кодексу України від 2 грудня 2010 року № 2755-VІ (далі – ПКУ), податковий агент, який нараховує (виплачує, надає) оподатковуваний дохід на користь платника податку, зобов’язаний утримувати податок із суми такого доходу за його рахунок, використовуючи ставку податку, визначену в ст. 167 ПКУ. Згідно із пп. 168.1.2 п. 168.1 ст. 168 ПКУ податок сплачується (перераховується) до бюджету під час виплати оподатковуваного доходу єдиним платіжним документом. Банки приймають платіжні документи на виплату доходу лише за умови одночасного подання розрахункового документа на перерахування податку до бюджету. Відповідно до пп. 168.1.4 п. 168.1 ст. 168 ПКУ якщо оподатковуваний дохід надається у негрошовій формі чи виплачується готівкою з каси податкового агента, податок сплачується (перераховується) до бюджету протягом банківського дня, що настає за днем такого нарахування (виплати, надання). </w:t>
                              </w:r>
                              <w:r w:rsidRPr="00810317">
                                <w:rPr>
                                  <w:rFonts w:ascii="Times New Roman" w:eastAsia="Times New Roman" w:hAnsi="Times New Roman" w:cs="Times New Roman"/>
                                  <w:sz w:val="24"/>
                                  <w:szCs w:val="24"/>
                                </w:rPr>
                                <w:br/>
                                <w:t xml:space="preserve">Враховуючи вищевикладене, податок на доходи фізичних осіб сплачуються податковими агентами під час виплати оподатковуваного доходу платнику податку або у разі виплати доходу готівкою з каси чи у негрошовій формі, протягом банківського дня, що настає за днем такого нарахування (виплати, надання).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0" name="Рисунок 20"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1" name="Рисунок 21"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7" w:name="q35645"/>
                              <w:bookmarkEnd w:id="7"/>
                              <w:r w:rsidRPr="00810317">
                                <w:rPr>
                                  <w:rFonts w:ascii="Times New Roman" w:eastAsia="Times New Roman" w:hAnsi="Times New Roman" w:cs="Times New Roman"/>
                                  <w:i/>
                                  <w:iCs/>
                                  <w:sz w:val="24"/>
                                  <w:szCs w:val="24"/>
                                </w:rPr>
                                <w:t xml:space="preserve">Пане Захарченко, поясніть, будь ласка, чи оподатковуються у 2011 році проценти, отримані громадянами від розміщення коштів на депозитному банківському рахунку?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Юлія, журналіст проекту ЛІГА.Фінанси </w:t>
                              </w:r>
                              <w:r w:rsidRPr="00810317">
                                <w:rPr>
                                  <w:rFonts w:ascii="Times New Roman" w:eastAsia="Times New Roman" w:hAnsi="Times New Roman" w:cs="Times New Roman"/>
                                  <w:i/>
                                  <w:iCs/>
                                  <w:sz w:val="24"/>
                                  <w:szCs w:val="24"/>
                                </w:rPr>
                                <w:br/>
                                <w:t xml:space="preserve">28.12.10 19:05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948690" cy="1431925"/>
                                    <wp:effectExtent l="19050" t="0" r="3810" b="0"/>
                                    <wp:docPr id="22" name="Рисунок 22" descr="http://static.liga.net/IMAGES/IMG_2633_t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tatic.liga.net/IMAGES/IMG_2633_tn.jpg"/>
                                            <pic:cNvPicPr>
                                              <a:picLocks noChangeAspect="1" noChangeArrowheads="1"/>
                                            </pic:cNvPicPr>
                                          </pic:nvPicPr>
                                          <pic:blipFill>
                                            <a:blip r:embed="rId9"/>
                                            <a:srcRect/>
                                            <a:stretch>
                                              <a:fillRect/>
                                            </a:stretch>
                                          </pic:blipFill>
                                          <pic:spPr bwMode="auto">
                                            <a:xfrm>
                                              <a:off x="0" y="0"/>
                                              <a:ext cx="948690"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t>Відповідно до пп. 164.2.8 п. 164.2 ст. 164 розділу IV Податкового кодексу України від 2 грудня 2010 року № 2755-IV (далі – ПКУ), до бази оподаткування фізичної особи включається дохід у вигляді процентів (крім процентів, визначених у пп. 165.1.2 та 165.1.41 ПКУ). Порядок оподаткування доходів у вигляді процентів на поточний або депозитний (вкладний) банківський рахунок встановлений п. 170.4 ст. 170 ПКУ. При цьому, відповідно до розділу ХІХ Прикінцевих положень, пп. 164.2.8 п. 164.2 ст. 164 ПКУ в частині включення до загального місячного (річного) оподатковуваного доходу у вигляді процентів на поточний або депозитний (вкладний) банківський рахунок, вклад (депозитний) до небанківських фінансових установ згідно із законом або на депозитний (ощадний) сертифікат та абзаци другий-четвертий п. 167.2 ст. 167 ПКУ у частині оподаткування процентів, набирають чинності з 1 січня 2015 року.</w:t>
                              </w:r>
                              <w:r w:rsidRPr="00810317">
                                <w:rPr>
                                  <w:rFonts w:ascii="Times New Roman" w:eastAsia="Times New Roman" w:hAnsi="Times New Roman" w:cs="Times New Roman"/>
                                  <w:sz w:val="24"/>
                                  <w:szCs w:val="24"/>
                                </w:rPr>
                                <w:br/>
                                <w:t xml:space="preserve">Враховуючи вищевикладене, доходи у вигляді процентів на поточний або депозитний (вкладний) банківський рахунок не оподатковується до 1 січня 2015 року.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3" name="Рисунок 2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4" name="Рисунок 2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8" w:name="q35657"/>
                              <w:bookmarkEnd w:id="8"/>
                              <w:r w:rsidRPr="00810317">
                                <w:rPr>
                                  <w:rFonts w:ascii="Times New Roman" w:eastAsia="Times New Roman" w:hAnsi="Times New Roman" w:cs="Times New Roman"/>
                                  <w:i/>
                                  <w:iCs/>
                                  <w:sz w:val="24"/>
                                  <w:szCs w:val="24"/>
                                </w:rPr>
                                <w:t xml:space="preserve">Якими нормами податкового законодавства повинен керуватися громадянин, який має право на податковий кредит за підсумками 2010 року при поданні податкової декларації у 2011 році?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Дмитро, ПП </w:t>
                              </w:r>
                              <w:r w:rsidRPr="00810317">
                                <w:rPr>
                                  <w:rFonts w:ascii="Times New Roman" w:eastAsia="Times New Roman" w:hAnsi="Times New Roman" w:cs="Times New Roman"/>
                                  <w:i/>
                                  <w:iCs/>
                                  <w:sz w:val="24"/>
                                  <w:szCs w:val="24"/>
                                </w:rPr>
                                <w:br/>
                                <w:t xml:space="preserve">28.12.10 23:20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Відповідно до п. 1 ст. 1 розділу ХІХ Податкового кодексу України від 2 грудня 2010 року № 2755-IV (далі – ПКУ), з 1 січня 2011 року втрачає чинність Закон України від 23 травня 2003 року № 889-IV "Про податок з доходів фізичних осіб" (далі – Закон). Однак, фізичні особи, які мають право на податковий кредит, будуть надавати декларацію про майновий стан і доходи за 2010 рік, в якому діяли норми Закону. </w:t>
                              </w:r>
                              <w:r w:rsidRPr="00810317">
                                <w:rPr>
                                  <w:rFonts w:ascii="Times New Roman" w:eastAsia="Times New Roman" w:hAnsi="Times New Roman" w:cs="Times New Roman"/>
                                  <w:sz w:val="24"/>
                                  <w:szCs w:val="24"/>
                                </w:rPr>
                                <w:br/>
                                <w:t xml:space="preserve">Таким чином, фізична особа, яка має право на податковий кредит за підсумками 2010 року, при поданні декларації про майновий стан і доходи повинна буде враховувати норми Закону (розмір суми витрат, які були понесені у 2010 році), але термін подання такої декларації буде визначатися відповідно до Податкового кодексу України.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5" name="Рисунок 2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6" name="Рисунок 2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9" w:name="q35658"/>
                              <w:bookmarkEnd w:id="9"/>
                              <w:r w:rsidRPr="00810317">
                                <w:rPr>
                                  <w:rFonts w:ascii="Times New Roman" w:eastAsia="Times New Roman" w:hAnsi="Times New Roman" w:cs="Times New Roman"/>
                                  <w:i/>
                                  <w:iCs/>
                                  <w:sz w:val="24"/>
                                  <w:szCs w:val="24"/>
                                </w:rPr>
                                <w:t xml:space="preserve">Чи застосовується підвищуючий коефіцієнт до доходів у вигляді додаткового блага платника податку, які виплачені у негрошовій формі з 01.01.2011 року?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Дмитро, ПП </w:t>
                              </w:r>
                              <w:r w:rsidRPr="00810317">
                                <w:rPr>
                                  <w:rFonts w:ascii="Times New Roman" w:eastAsia="Times New Roman" w:hAnsi="Times New Roman" w:cs="Times New Roman"/>
                                  <w:i/>
                                  <w:iCs/>
                                  <w:sz w:val="24"/>
                                  <w:szCs w:val="24"/>
                                </w:rPr>
                                <w:br/>
                                <w:t xml:space="preserve">28.12.10 23:21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948690" cy="1431925"/>
                                    <wp:effectExtent l="19050" t="0" r="3810" b="0"/>
                                    <wp:docPr id="27" name="Рисунок 27" descr="http://static.liga.net/IMAGES/IMG_2636_t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tatic.liga.net/IMAGES/IMG_2636_tn.jpg"/>
                                            <pic:cNvPicPr>
                                              <a:picLocks noChangeAspect="1" noChangeArrowheads="1"/>
                                            </pic:cNvPicPr>
                                          </pic:nvPicPr>
                                          <pic:blipFill>
                                            <a:blip r:embed="rId11"/>
                                            <a:srcRect/>
                                            <a:stretch>
                                              <a:fillRect/>
                                            </a:stretch>
                                          </pic:blipFill>
                                          <pic:spPr bwMode="auto">
                                            <a:xfrm>
                                              <a:off x="0" y="0"/>
                                              <a:ext cx="948690"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Відповідно до пп. 164.2.16 п. 164.2 ст. 164 розділу IV Податкового кодексу України від 2 грудня 2010 року № 2755-IV (далі – ПКУ), до складу загального місячного оподатковуваного доходу платника податку включається дохід, отриманий як додаткове благо. Згідно із пп. 164.2.17 п. 164.2 ст. 164 ПКУ якщо додаткові блага надаються у негрошовій формі, сума податку об’єкта оподаткування обчислюється за правилами, визначеними п. 164.5 ст. 164 ПКУ. Відповідно до п. 164.5 ст. 164 ПКУ під час нарахування (надання) доходів у будь-якій негрошовій формі базою оподаткування є вартість такого доходу, розрахована за звичайними цінами, правила визначення яких встановлені згідно з цим Кодексом, помножена на коефіцієнт, який обчислюється за такою формулою: К = 100: (100-Сп), де К - коефіцієнт; Сп - ставка податку, встановлена для таких доходів на момент їх нарахування.</w:t>
                              </w:r>
                              <w:r w:rsidRPr="00810317">
                                <w:rPr>
                                  <w:rFonts w:ascii="Times New Roman" w:eastAsia="Times New Roman" w:hAnsi="Times New Roman" w:cs="Times New Roman"/>
                                  <w:sz w:val="24"/>
                                  <w:szCs w:val="24"/>
                                </w:rPr>
                                <w:br/>
                                <w:t xml:space="preserve">Враховуючи вищевикладене, у разі виплати платнику податку додаткового блага у негрошовій формі сума податку об’єкта оподаткування обчислюється із врахуванням коефіцієнту.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28" name="Рисунок 28"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29" name="Рисунок 29"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0" w:name="q35562"/>
                              <w:bookmarkEnd w:id="10"/>
                              <w:r w:rsidRPr="00810317">
                                <w:rPr>
                                  <w:rFonts w:ascii="Times New Roman" w:eastAsia="Times New Roman" w:hAnsi="Times New Roman" w:cs="Times New Roman"/>
                                  <w:i/>
                                  <w:iCs/>
                                  <w:sz w:val="24"/>
                                  <w:szCs w:val="24"/>
                                </w:rPr>
                                <w:t xml:space="preserve">Ув. Виталий Юрьевич, скажите, пожалуйста, для каких форм собственности частных предприятий будут введены налоговые каникулы в 2011 году? В частности, я работал как физ.лицо СПД посредником-консультантом в сфере страхования; СПД для страхования отменяется, смогу ли я получить налоговые каникулы и на какой срок, если я организую ООО (общ. с огранич. ответственностью) в сфере консалтинга по страхованию?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Анатолий К. </w:t>
                              </w:r>
                              <w:r w:rsidRPr="00810317">
                                <w:rPr>
                                  <w:rFonts w:ascii="Times New Roman" w:eastAsia="Times New Roman" w:hAnsi="Times New Roman" w:cs="Times New Roman"/>
                                  <w:i/>
                                  <w:iCs/>
                                  <w:sz w:val="24"/>
                                  <w:szCs w:val="24"/>
                                </w:rPr>
                                <w:br/>
                                <w:t xml:space="preserve">28.12.10 14:17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Відповідь на це питання передбачена пунктом 154.6. ст. 154. Зокрема, на період з 1 квітня 2011 року до 1 січня 2016 року застосовується ставка 0 відсотків для платників податку на прибуток, у яких розмір доходів кожного звітного податкового періоду наростаючим підсумком з початку року не перевищує трьох мільйонів гривень та нарахованої за кожний місяць звітного періоду заробітної плати (доходу) працівників, які перебувають з платником податку у трудових відносинах, є не меншим, ніж дві мінімальні заробітні плати, розмір якої встановлено законом, та які відповідають одному із критеріїв визначених цим підпунктом. </w:t>
                              </w:r>
                              <w:r w:rsidRPr="00810317">
                                <w:rPr>
                                  <w:rFonts w:ascii="Times New Roman" w:eastAsia="Times New Roman" w:hAnsi="Times New Roman" w:cs="Times New Roman"/>
                                  <w:sz w:val="24"/>
                                  <w:szCs w:val="24"/>
                                </w:rPr>
                                <w:br/>
                                <w:t xml:space="preserve">Дія цього пункту не поширюється на суб'єктів господарювання, які: </w:t>
                              </w:r>
                              <w:r w:rsidRPr="00810317">
                                <w:rPr>
                                  <w:rFonts w:ascii="Times New Roman" w:eastAsia="Times New Roman" w:hAnsi="Times New Roman" w:cs="Times New Roman"/>
                                  <w:sz w:val="24"/>
                                  <w:szCs w:val="24"/>
                                </w:rPr>
                                <w:br/>
                                <w:t>2.17) діяльність у сферах права, бухгалтерського обліку, інжинірингу; надання послуг підприємцям (гр. 74 КВЕД ДК 009:2005).</w:t>
                              </w:r>
                              <w:r w:rsidRPr="00810317">
                                <w:rPr>
                                  <w:rFonts w:ascii="Times New Roman" w:eastAsia="Times New Roman" w:hAnsi="Times New Roman" w:cs="Times New Roman"/>
                                  <w:sz w:val="24"/>
                                  <w:szCs w:val="24"/>
                                </w:rPr>
                                <w:br/>
                                <w:t>Відповідно до підкласу 74.14.0 класу 74.14 групи 74 Класифікації видів економічної діяльності, затвердженим наказом Держспоживстандарту України від 26.15.2005 №375, визначено, що цей підклас включає:</w:t>
                              </w:r>
                              <w:r w:rsidRPr="00810317">
                                <w:rPr>
                                  <w:rFonts w:ascii="Times New Roman" w:eastAsia="Times New Roman" w:hAnsi="Times New Roman" w:cs="Times New Roman"/>
                                  <w:sz w:val="24"/>
                                  <w:szCs w:val="24"/>
                                </w:rPr>
                                <w:br/>
                                <w:t>- консультування, надання рекомендацій та практичної допомоги суб'єктам підприємницької діяльності та державним службам у галузі зв'язків із громадськістю та обміну інформацією, розроблення систем бухгалтерського обліку, програм обліку виробничих витрат, процедур контролю за виконанням кошторису тощо</w:t>
                              </w:r>
                              <w:r w:rsidRPr="00810317">
                                <w:rPr>
                                  <w:rFonts w:ascii="Times New Roman" w:eastAsia="Times New Roman" w:hAnsi="Times New Roman" w:cs="Times New Roman"/>
                                  <w:sz w:val="24"/>
                                  <w:szCs w:val="24"/>
                                </w:rPr>
                                <w:br/>
                                <w:t>- консультування та надання практичної допомоги комерційним підприємствам та державним службам в галузі планування, організації, забезпечення ефективності та контролю, інформації для управління тощо</w:t>
                              </w:r>
                              <w:r w:rsidRPr="00810317">
                                <w:rPr>
                                  <w:rFonts w:ascii="Times New Roman" w:eastAsia="Times New Roman" w:hAnsi="Times New Roman" w:cs="Times New Roman"/>
                                  <w:sz w:val="24"/>
                                  <w:szCs w:val="24"/>
                                </w:rPr>
                                <w:br/>
                                <w:t>- консультування фермерів з питань управління, а також спеціалістами у галузі сільського господарства (агрономами, економістами тощо)</w:t>
                              </w:r>
                              <w:r w:rsidRPr="00810317">
                                <w:rPr>
                                  <w:rFonts w:ascii="Times New Roman" w:eastAsia="Times New Roman" w:hAnsi="Times New Roman" w:cs="Times New Roman"/>
                                  <w:sz w:val="24"/>
                                  <w:szCs w:val="24"/>
                                </w:rPr>
                                <w:br/>
                                <w:t>- арбітраж та вирішення конфліктів між працівниками та роботодавцями.</w:t>
                              </w:r>
                              <w:r w:rsidRPr="00810317">
                                <w:rPr>
                                  <w:rFonts w:ascii="Times New Roman" w:eastAsia="Times New Roman" w:hAnsi="Times New Roman" w:cs="Times New Roman"/>
                                  <w:sz w:val="24"/>
                                  <w:szCs w:val="24"/>
                                </w:rPr>
                                <w:br/>
                                <w:t xml:space="preserve">Таким чином, до платника податку на прибуток, який надає послуги консалтингу не застосовується нульова ставка цього податку. Що стосується форм власності підприємств, то кодексом не передбачено обмеження форм власності для застосування нульової ставки податку на прибуток.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30" name="Рисунок 30"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1" name="Рисунок 31"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1" w:name="q35711"/>
                              <w:bookmarkEnd w:id="11"/>
                              <w:r w:rsidRPr="00810317">
                                <w:rPr>
                                  <w:rFonts w:ascii="Times New Roman" w:eastAsia="Times New Roman" w:hAnsi="Times New Roman" w:cs="Times New Roman"/>
                                  <w:i/>
                                  <w:iCs/>
                                  <w:sz w:val="24"/>
                                  <w:szCs w:val="24"/>
                                </w:rPr>
                                <w:t xml:space="preserve">У мене двоє дітей. На яку податкову соціальну пільгу я маю право з 01.01.2011 року?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Ліна </w:t>
                              </w:r>
                              <w:r w:rsidRPr="00810317">
                                <w:rPr>
                                  <w:rFonts w:ascii="Times New Roman" w:eastAsia="Times New Roman" w:hAnsi="Times New Roman" w:cs="Times New Roman"/>
                                  <w:i/>
                                  <w:iCs/>
                                  <w:sz w:val="24"/>
                                  <w:szCs w:val="24"/>
                                </w:rPr>
                                <w:br/>
                                <w:t xml:space="preserve">29.12.10 10:22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Платник податку, який утримує двох чи більше дітей віком до 18 років, має право на податкову соціальну пільгу у розмірі 100 відсотків суми пільги, яка визначена пп. 169.1.1 п. 169.1 ст. 169 Податкового кодексу України, у розрахунку на кожну таку дитину. </w:t>
                              </w:r>
                              <w:r w:rsidRPr="00810317">
                                <w:rPr>
                                  <w:rFonts w:ascii="Times New Roman" w:eastAsia="Times New Roman" w:hAnsi="Times New Roman" w:cs="Times New Roman"/>
                                  <w:sz w:val="24"/>
                                  <w:szCs w:val="24"/>
                                </w:rPr>
                                <w:br/>
                                <w:t xml:space="preserve">Згідно із ст. 1 розділу ХІХ ПКУ до 31 грудня 2014 року для цілей застосування пп. 169.1.1 п. 169.1 ст.169 ПКУ податкова соціальна пільга надається в розмірі, що дорівнює 50 відсоткам розміру прожиткового мінімуму для працездатної особи (у розрахунку на місяць), встановленому законом на 1 січня звітного податкового року.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32" name="Рисунок 32"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3" name="Рисунок 33"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2" w:name="q35564"/>
                              <w:bookmarkEnd w:id="12"/>
                              <w:r w:rsidRPr="00810317">
                                <w:rPr>
                                  <w:rFonts w:ascii="Times New Roman" w:eastAsia="Times New Roman" w:hAnsi="Times New Roman" w:cs="Times New Roman"/>
                                  <w:i/>
                                  <w:iCs/>
                                  <w:sz w:val="24"/>
                                  <w:szCs w:val="24"/>
                                </w:rPr>
                                <w:t xml:space="preserve">Здравствуйте, Виталий Юрьевич! Скажите, пожалуйста, когда вступает в действие НК? Неужели 1 января 2011 года? (это же неконституционно).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Юра </w:t>
                              </w:r>
                              <w:r w:rsidRPr="00810317">
                                <w:rPr>
                                  <w:rFonts w:ascii="Times New Roman" w:eastAsia="Times New Roman" w:hAnsi="Times New Roman" w:cs="Times New Roman"/>
                                  <w:i/>
                                  <w:iCs/>
                                  <w:sz w:val="24"/>
                                  <w:szCs w:val="24"/>
                                </w:rPr>
                                <w:br/>
                                <w:t xml:space="preserve">28.12.10 14:26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Податковий кодекс України набирає чинності з 1 січня 2011 року.</w:t>
                              </w:r>
                              <w:r w:rsidRPr="00810317">
                                <w:rPr>
                                  <w:rFonts w:ascii="Times New Roman" w:eastAsia="Times New Roman" w:hAnsi="Times New Roman" w:cs="Times New Roman"/>
                                  <w:sz w:val="24"/>
                                  <w:szCs w:val="24"/>
                                </w:rPr>
                                <w:br/>
                                <w:t>Однак ряд положень, передбачених пунктом 1 Прикінцевих положень Кодексу, набирають чинності пізніше, наприклад розділ ІІІ "Податок на прибуток підприємств" - з 1 квітня 2011 року.</w:t>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Зауважу, що, відповідно до Закону України "Про Державну податкову службу в Україні", органи державної податкової служби не наділені повноваженнями щодо визначення конституційності законодавчих актів Верхової Ради України та згідно зі статтею 150 Конституції України вирішення таких питань належать виключно до повноважень Конституційного суду України.</w:t>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Водночас, зазначу, що ми, як орган державної влади, зобов’язані діяти лише на підставі, в межах повноважень та у спосіб, що передбачені Конституцією та законами України.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34" name="Рисунок 34"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5" name="Рисунок 35"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3" w:name="q35565"/>
                              <w:bookmarkEnd w:id="13"/>
                              <w:r w:rsidRPr="00810317">
                                <w:rPr>
                                  <w:rFonts w:ascii="Times New Roman" w:eastAsia="Times New Roman" w:hAnsi="Times New Roman" w:cs="Times New Roman"/>
                                  <w:i/>
                                  <w:iCs/>
                                  <w:sz w:val="24"/>
                                  <w:szCs w:val="24"/>
                                </w:rPr>
                                <w:t xml:space="preserve">Добрый день. Вопрос в части проверок… Предыдущий руководитель налоговой милиции Виктор Шейбут заявил, что налоговая милиция не намерена беспокоить малый бизнес: якобы, таково было указание Премьера Николая Азарова. После смены главы Государственной налоговой службы и его первого зама – начальника налоговой милиции эта "установка" остается неизменной?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Мария, предприниматель из Киева </w:t>
                              </w:r>
                              <w:r w:rsidRPr="00810317">
                                <w:rPr>
                                  <w:rFonts w:ascii="Times New Roman" w:eastAsia="Times New Roman" w:hAnsi="Times New Roman" w:cs="Times New Roman"/>
                                  <w:i/>
                                  <w:iCs/>
                                  <w:sz w:val="24"/>
                                  <w:szCs w:val="24"/>
                                </w:rPr>
                                <w:br/>
                                <w:t xml:space="preserve">28.12.10 14:32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31925" cy="1431925"/>
                                    <wp:effectExtent l="19050" t="0" r="0" b="0"/>
                                    <wp:docPr id="36" name="Рисунок 36" descr="http://static.liga.net/IMAGES/IMG_2628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tatic.liga.net/IMAGES/IMG_2628_sm.jpg"/>
                                            <pic:cNvPicPr>
                                              <a:picLocks noChangeAspect="1" noChangeArrowheads="1"/>
                                            </pic:cNvPicPr>
                                          </pic:nvPicPr>
                                          <pic:blipFill>
                                            <a:blip r:embed="rId8"/>
                                            <a:srcRect/>
                                            <a:stretch>
                                              <a:fillRect/>
                                            </a:stretch>
                                          </pic:blipFill>
                                          <pic:spPr bwMode="auto">
                                            <a:xfrm>
                                              <a:off x="0" y="0"/>
                                              <a:ext cx="143192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Добрый день, Мария!</w:t>
                              </w:r>
                              <w:r w:rsidRPr="00810317">
                                <w:rPr>
                                  <w:rFonts w:ascii="Times New Roman" w:eastAsia="Times New Roman" w:hAnsi="Times New Roman" w:cs="Times New Roman"/>
                                  <w:sz w:val="24"/>
                                  <w:szCs w:val="24"/>
                                </w:rPr>
                                <w:br/>
                                <w:t>Хочу на этот вопрос ответить Вам следующим образом. Каждый должен заниматься своим делом, предприниматели – получать прибыль и платить налоги, налоговая служба – обеспечивать поступления в бюджет.</w:t>
                              </w:r>
                              <w:r w:rsidRPr="00810317">
                                <w:rPr>
                                  <w:rFonts w:ascii="Times New Roman" w:eastAsia="Times New Roman" w:hAnsi="Times New Roman" w:cs="Times New Roman"/>
                                  <w:sz w:val="24"/>
                                  <w:szCs w:val="24"/>
                                </w:rPr>
                                <w:br/>
                                <w:t>Мы не видим и никогда не видели в каждом плательщике налогов преступника. Наша главная задача – обеспечить увеличение поступлений в бюджет, а для этого мы строим партнерские, доверительные отношения с бизнесом. К уголовной ответственности, как крайней необходимости, привлекаются те лица, которые в своих действиях преследуют цель обогатиться за счет государственного бюджета, то есть за счет каждого нашего социально незащищенного гражданина.</w:t>
                              </w:r>
                              <w:r w:rsidRPr="00810317">
                                <w:rPr>
                                  <w:rFonts w:ascii="Times New Roman" w:eastAsia="Times New Roman" w:hAnsi="Times New Roman" w:cs="Times New Roman"/>
                                  <w:sz w:val="24"/>
                                  <w:szCs w:val="24"/>
                                </w:rPr>
                                <w:br/>
                                <w:t xml:space="preserve">Кроме этого, на сегодняшний день уголовная ответственность наступает за умышленное уклонение от уплаты налогов на сумму 434,5 тыс.гривен. Поэтому в поле деятельности налоговой милиции малый бизнес не входит.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37" name="Рисунок 37"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38" name="Рисунок 38"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4" w:name="q35722"/>
                              <w:bookmarkEnd w:id="14"/>
                              <w:r w:rsidRPr="00810317">
                                <w:rPr>
                                  <w:rFonts w:ascii="Times New Roman" w:eastAsia="Times New Roman" w:hAnsi="Times New Roman" w:cs="Times New Roman"/>
                                  <w:i/>
                                  <w:iCs/>
                                  <w:sz w:val="24"/>
                                  <w:szCs w:val="24"/>
                                </w:rPr>
                                <w:t xml:space="preserve">Майно нашого підприємства знаходиться у заставі. У яких випадках воно може бути звільненим від податкової застави?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Євген Гнатко </w:t>
                              </w:r>
                              <w:r w:rsidRPr="00810317">
                                <w:rPr>
                                  <w:rFonts w:ascii="Times New Roman" w:eastAsia="Times New Roman" w:hAnsi="Times New Roman" w:cs="Times New Roman"/>
                                  <w:i/>
                                  <w:iCs/>
                                  <w:sz w:val="24"/>
                                  <w:szCs w:val="24"/>
                                </w:rPr>
                                <w:br/>
                                <w:t xml:space="preserve">29.12.10 10:31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948690" cy="1431925"/>
                                    <wp:effectExtent l="19050" t="0" r="3810" b="0"/>
                                    <wp:docPr id="39" name="Рисунок 39" descr="http://static.liga.net/IMAGES/IMG_2636_t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tatic.liga.net/IMAGES/IMG_2636_tn.jpg"/>
                                            <pic:cNvPicPr>
                                              <a:picLocks noChangeAspect="1" noChangeArrowheads="1"/>
                                            </pic:cNvPicPr>
                                          </pic:nvPicPr>
                                          <pic:blipFill>
                                            <a:blip r:embed="rId11"/>
                                            <a:srcRect/>
                                            <a:stretch>
                                              <a:fillRect/>
                                            </a:stretch>
                                          </pic:blipFill>
                                          <pic:spPr bwMode="auto">
                                            <a:xfrm>
                                              <a:off x="0" y="0"/>
                                              <a:ext cx="948690"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Відповідно до пункту 93.1 статті 93 Податкового кодексу України майно платника податків звільняється з податкової застави з дня:</w:t>
                              </w:r>
                              <w:r w:rsidRPr="00810317">
                                <w:rPr>
                                  <w:rFonts w:ascii="Times New Roman" w:eastAsia="Times New Roman" w:hAnsi="Times New Roman" w:cs="Times New Roman"/>
                                  <w:sz w:val="24"/>
                                  <w:szCs w:val="24"/>
                                </w:rPr>
                                <w:br/>
                                <w:t xml:space="preserve">- отримання органом державної податкової служби підтвердження повного погашення суми податкового боргу в установленому законодавством порядку (п.п.93.1.1 п.93.1 ст.93); </w:t>
                              </w:r>
                              <w:r w:rsidRPr="00810317">
                                <w:rPr>
                                  <w:rFonts w:ascii="Times New Roman" w:eastAsia="Times New Roman" w:hAnsi="Times New Roman" w:cs="Times New Roman"/>
                                  <w:sz w:val="24"/>
                                  <w:szCs w:val="24"/>
                                </w:rPr>
                                <w:br/>
                                <w:t>- визнання податкового боргу безнадійним (п.п.93.1.2 п.93.1 ст.93);</w:t>
                              </w:r>
                              <w:r w:rsidRPr="00810317">
                                <w:rPr>
                                  <w:rFonts w:ascii="Times New Roman" w:eastAsia="Times New Roman" w:hAnsi="Times New Roman" w:cs="Times New Roman"/>
                                  <w:sz w:val="24"/>
                                  <w:szCs w:val="24"/>
                                </w:rPr>
                                <w:br/>
                                <w:t>- прийняття відповідного рішення судом у межах процедур, визначених законодавством з питань банкрутства (п.п.93.1.3 п.93.1 ст.93);</w:t>
                              </w:r>
                              <w:r w:rsidRPr="00810317">
                                <w:rPr>
                                  <w:rFonts w:ascii="Times New Roman" w:eastAsia="Times New Roman" w:hAnsi="Times New Roman" w:cs="Times New Roman"/>
                                  <w:sz w:val="24"/>
                                  <w:szCs w:val="24"/>
                                </w:rPr>
                                <w:br/>
                                <w:t>- отримання платником податків рішення відповідного органу про скасування раніше прийнятих рішень щодо нарахування суми грошового зобов’язання або його частини (пені та штрафних санкцій) внаслідок проведення процедури адміністративного або судового оскарження (п.п.93.1.4 п.93.1 ст.93);</w:t>
                              </w:r>
                              <w:r w:rsidRPr="00810317">
                                <w:rPr>
                                  <w:rFonts w:ascii="Times New Roman" w:eastAsia="Times New Roman" w:hAnsi="Times New Roman" w:cs="Times New Roman"/>
                                  <w:sz w:val="24"/>
                                  <w:szCs w:val="24"/>
                                </w:rPr>
                                <w:br/>
                                <w:t xml:space="preserve">- реєстрації в органі державної податкової служби податкової поруки у випадках, визначених цим Кодексом (п.п.93.1.5 п.93.1 ст.93). </w:t>
                              </w:r>
                              <w:r w:rsidRPr="00810317">
                                <w:rPr>
                                  <w:rFonts w:ascii="Times New Roman" w:eastAsia="Times New Roman" w:hAnsi="Times New Roman" w:cs="Times New Roman"/>
                                  <w:sz w:val="24"/>
                                  <w:szCs w:val="24"/>
                                </w:rPr>
                                <w:br/>
                                <w:t xml:space="preserve">Підставою для звільнення майна платника податків з-під податкової застави та її виключення з державних реєстрів застав рухомого або нерухомого майна є відповідний документ, що засвідчує закінчення будь-якої з наведених подій.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40" name="Рисунок 40"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1" name="Рисунок 41"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5" w:name="q35728"/>
                              <w:bookmarkEnd w:id="15"/>
                              <w:r w:rsidRPr="00810317">
                                <w:rPr>
                                  <w:rFonts w:ascii="Times New Roman" w:eastAsia="Times New Roman" w:hAnsi="Times New Roman" w:cs="Times New Roman"/>
                                  <w:i/>
                                  <w:iCs/>
                                  <w:sz w:val="24"/>
                                  <w:szCs w:val="24"/>
                                </w:rPr>
                                <w:t xml:space="preserve">Добрий день! Чи є обов’язковим з 2011 року подання податкової звітності в електронному вигляді до органу ДПС?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Олена Слинько, Черкаси </w:t>
                              </w:r>
                              <w:r w:rsidRPr="00810317">
                                <w:rPr>
                                  <w:rFonts w:ascii="Times New Roman" w:eastAsia="Times New Roman" w:hAnsi="Times New Roman" w:cs="Times New Roman"/>
                                  <w:i/>
                                  <w:iCs/>
                                  <w:sz w:val="24"/>
                                  <w:szCs w:val="24"/>
                                </w:rPr>
                                <w:br/>
                                <w:t xml:space="preserve">29.12.10 10:37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345565" cy="1431925"/>
                                    <wp:effectExtent l="19050" t="0" r="6985" b="0"/>
                                    <wp:docPr id="42" name="Рисунок 42" descr="http://static.liga.net/IMAGES/zaharchenko291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tatic.liga.net/IMAGES/zaharchenko2912_1.jpg"/>
                                            <pic:cNvPicPr>
                                              <a:picLocks noChangeAspect="1" noChangeArrowheads="1"/>
                                            </pic:cNvPicPr>
                                          </pic:nvPicPr>
                                          <pic:blipFill>
                                            <a:blip r:embed="rId10"/>
                                            <a:srcRect/>
                                            <a:stretch>
                                              <a:fillRect/>
                                            </a:stretch>
                                          </pic:blipFill>
                                          <pic:spPr bwMode="auto">
                                            <a:xfrm>
                                              <a:off x="0" y="0"/>
                                              <a:ext cx="134556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З 2011 року не є обов’язковим подання податкової звітності в електронному вигляді до органу ДПС, за винятком великих та середніх підприємств. Згідно з п. 49.4. ст. 49 глави 2 Податкового кодексу платники податків, що належать до великих та середніх підприємств, подають податкові декларації до органу державної податкової служби в електронній формі з дотриманням умови щодо реєстрації електронного підпису підзвітних осіб у порядку, визначеному законодавством.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43" name="Рисунок 4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4" name="Рисунок 4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6" w:name="q35732"/>
                              <w:bookmarkEnd w:id="16"/>
                              <w:r w:rsidRPr="00810317">
                                <w:rPr>
                                  <w:rFonts w:ascii="Times New Roman" w:eastAsia="Times New Roman" w:hAnsi="Times New Roman" w:cs="Times New Roman"/>
                                  <w:i/>
                                  <w:iCs/>
                                  <w:sz w:val="24"/>
                                  <w:szCs w:val="24"/>
                                </w:rPr>
                                <w:t xml:space="preserve">Які критерії розподілу платників податків на великі, середні, малі враховуються при поданні звітності?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Сергій К. </w:t>
                              </w:r>
                              <w:r w:rsidRPr="00810317">
                                <w:rPr>
                                  <w:rFonts w:ascii="Times New Roman" w:eastAsia="Times New Roman" w:hAnsi="Times New Roman" w:cs="Times New Roman"/>
                                  <w:i/>
                                  <w:iCs/>
                                  <w:sz w:val="24"/>
                                  <w:szCs w:val="24"/>
                                </w:rPr>
                                <w:br/>
                                <w:t xml:space="preserve">29.12.10 10:46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Пунктом 7 статті 63 Господарського кодексу України від 16.01.03 № 436-IV із змінами та доповненнями визначено, що підприємства залежно від кількості працюючих та обсягу валового доходу від реалізації продукції за рік можуть бути віднесені до малих підприємств, середніх або великих підприємств. Малими (незалежно від форми власності) визнаються підприємства, в яких середньооблікова чисельність працюючих за звітний (фінансовий) рік не перевищує 50 осіб, а обсяг валового доходу від реалізації продукції (робіт, послуг) за цей період не перевищує 70 мільйонів гривень. Великими підприємствами визнаються підприємства, в яких середньооблікова чисельність працюючих за звітний (фінансовий) рік перевищує 250 осіб, а обсяг валового доходу від реалізації продукції (робіт, послуг) за рік перевищує суму 100 мільйонів гривень. Усі інші підприємства визнаються середніми.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45" name="Рисунок 4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6" name="Рисунок 4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7" w:name="q35569"/>
                              <w:bookmarkEnd w:id="17"/>
                              <w:r w:rsidRPr="00810317">
                                <w:rPr>
                                  <w:rFonts w:ascii="Times New Roman" w:eastAsia="Times New Roman" w:hAnsi="Times New Roman" w:cs="Times New Roman"/>
                                  <w:i/>
                                  <w:iCs/>
                                  <w:sz w:val="24"/>
                                  <w:szCs w:val="24"/>
                                </w:rPr>
                                <w:t xml:space="preserve">Здравствуйте. У меня несколько вопросов, но они взаимосвязаны. Что будет с внеочередными проверками налоговых органов в сфере трудового законодательства? Как будет построена борьба налоговой с зарплатами в "конвертах" и использованием наемного труда без оформления трудовых отношений? Как защищаться от неправомерных действий работников налоговой милиции?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Тарас, Киев </w:t>
                              </w:r>
                              <w:r w:rsidRPr="00810317">
                                <w:rPr>
                                  <w:rFonts w:ascii="Times New Roman" w:eastAsia="Times New Roman" w:hAnsi="Times New Roman" w:cs="Times New Roman"/>
                                  <w:i/>
                                  <w:iCs/>
                                  <w:sz w:val="24"/>
                                  <w:szCs w:val="24"/>
                                </w:rPr>
                                <w:br/>
                                <w:t xml:space="preserve">28.12.10 14:41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31925" cy="1431925"/>
                                    <wp:effectExtent l="19050" t="0" r="0" b="0"/>
                                    <wp:docPr id="47" name="Рисунок 47" descr="http://static.liga.net/IMAGES/IMG_2628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tatic.liga.net/IMAGES/IMG_2628_sm.jpg"/>
                                            <pic:cNvPicPr>
                                              <a:picLocks noChangeAspect="1" noChangeArrowheads="1"/>
                                            </pic:cNvPicPr>
                                          </pic:nvPicPr>
                                          <pic:blipFill>
                                            <a:blip r:embed="rId8"/>
                                            <a:srcRect/>
                                            <a:stretch>
                                              <a:fillRect/>
                                            </a:stretch>
                                          </pic:blipFill>
                                          <pic:spPr bwMode="auto">
                                            <a:xfrm>
                                              <a:off x="0" y="0"/>
                                              <a:ext cx="143192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Доброго дня, Тарасе! </w:t>
                              </w:r>
                              <w:r w:rsidRPr="00810317">
                                <w:rPr>
                                  <w:rFonts w:ascii="Times New Roman" w:eastAsia="Times New Roman" w:hAnsi="Times New Roman" w:cs="Times New Roman"/>
                                  <w:sz w:val="24"/>
                                  <w:szCs w:val="24"/>
                                </w:rPr>
                                <w:br/>
                                <w:t>На сьогодні Президент та Уряд України приділяють особливу увагу питанням легалізації заробітної плати, боротьби з виплатою її у "конвертах", виявленню найманих осіб, праця яких використовується без укладання трудових угод та сплати податку з доходів фізичних осіб до бюджету.</w:t>
                              </w:r>
                              <w:r w:rsidRPr="00810317">
                                <w:rPr>
                                  <w:rFonts w:ascii="Times New Roman" w:eastAsia="Times New Roman" w:hAnsi="Times New Roman" w:cs="Times New Roman"/>
                                  <w:sz w:val="24"/>
                                  <w:szCs w:val="24"/>
                                </w:rPr>
                                <w:br/>
                                <w:t>Податковим кодексом України (стаття 80) передбачено порядок проведення фактичної перевірки, яка здійснюється без попередження платника податків (за умови пред’явлення направлення на таку перевірку) у разі отримання в установленому законодавством порядку інформації про використання праці найманих осіб без належного оформлення трудових відносин та виплати роботодавцями заробітної плати без сплати податків до бюджету, а також здійснення підприємницької діяльності без державної реєстрації.</w:t>
                              </w:r>
                              <w:r w:rsidRPr="00810317">
                                <w:rPr>
                                  <w:rFonts w:ascii="Times New Roman" w:eastAsia="Times New Roman" w:hAnsi="Times New Roman" w:cs="Times New Roman"/>
                                  <w:sz w:val="24"/>
                                  <w:szCs w:val="24"/>
                                </w:rPr>
                                <w:br/>
                                <w:t xml:space="preserve">Непред’явлення платнику направлення на перевірку (або оформлене з порушенням) є підставою для недопущення посадових осіб до проведення такої перевірки.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48" name="Рисунок 48"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49" name="Рисунок 49"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8" w:name="q35735"/>
                              <w:bookmarkEnd w:id="18"/>
                              <w:r w:rsidRPr="00810317">
                                <w:rPr>
                                  <w:rFonts w:ascii="Times New Roman" w:eastAsia="Times New Roman" w:hAnsi="Times New Roman" w:cs="Times New Roman"/>
                                  <w:i/>
                                  <w:iCs/>
                                  <w:sz w:val="24"/>
                                  <w:szCs w:val="24"/>
                                </w:rPr>
                                <w:t xml:space="preserve">Я бухгалтер підприємства. Яку кількість торгових патентів необхідно придбати у разі, коли підприємство має відокремлені підрозділи?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Марія, Київ </w:t>
                              </w:r>
                              <w:r w:rsidRPr="00810317">
                                <w:rPr>
                                  <w:rFonts w:ascii="Times New Roman" w:eastAsia="Times New Roman" w:hAnsi="Times New Roman" w:cs="Times New Roman"/>
                                  <w:i/>
                                  <w:iCs/>
                                  <w:sz w:val="24"/>
                                  <w:szCs w:val="24"/>
                                </w:rPr>
                                <w:br/>
                                <w:t xml:space="preserve">29.12.10 10:48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345565" cy="1431925"/>
                                    <wp:effectExtent l="19050" t="0" r="6985" b="0"/>
                                    <wp:docPr id="50" name="Рисунок 50" descr="http://static.liga.net/IMAGES/zaharchenko291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tatic.liga.net/IMAGES/zaharchenko2912_1.jpg"/>
                                            <pic:cNvPicPr>
                                              <a:picLocks noChangeAspect="1" noChangeArrowheads="1"/>
                                            </pic:cNvPicPr>
                                          </pic:nvPicPr>
                                          <pic:blipFill>
                                            <a:blip r:embed="rId10"/>
                                            <a:srcRect/>
                                            <a:stretch>
                                              <a:fillRect/>
                                            </a:stretch>
                                          </pic:blipFill>
                                          <pic:spPr bwMode="auto">
                                            <a:xfrm>
                                              <a:off x="0" y="0"/>
                                              <a:ext cx="134556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Відповідно до підпункту 267.4.6. пункту 267.4 статті 267 розділу ХІІ Податкового кодексу України для провадження торговельної діяльності, діяльності з надання платних послуг та діяльності з торгівлі валютними цінностями торгові патенти придбаються окремо для кожного пункту продажу товарів, пункту з надання платних послуг, пункту обміну іноземної валюти.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1" name="Рисунок 51"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2" name="Рисунок 52"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19" w:name="q35573"/>
                              <w:bookmarkEnd w:id="19"/>
                              <w:r w:rsidRPr="00810317">
                                <w:rPr>
                                  <w:rFonts w:ascii="Times New Roman" w:eastAsia="Times New Roman" w:hAnsi="Times New Roman" w:cs="Times New Roman"/>
                                  <w:i/>
                                  <w:iCs/>
                                  <w:sz w:val="24"/>
                                  <w:szCs w:val="24"/>
                                </w:rPr>
                                <w:t xml:space="preserve">В рамках разъяснительной работы представителями органов ГНС было озвучено, что для целей учета налога на прибыль в 2011 году будут действовать 2 условных отчетных периода - 1 квартал и оставшиеся 3 квартала. Будут ли каким-то образом эти периоды коррелировать между собой либо будет произведено "обнуление" учетны х данных? В частности, интересует судьба отрицательного значения, которое будет числится по состоянию на 1 апреля 2011.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Николай, СКМУ </w:t>
                              </w:r>
                              <w:r w:rsidRPr="00810317">
                                <w:rPr>
                                  <w:rFonts w:ascii="Times New Roman" w:eastAsia="Times New Roman" w:hAnsi="Times New Roman" w:cs="Times New Roman"/>
                                  <w:i/>
                                  <w:iCs/>
                                  <w:sz w:val="24"/>
                                  <w:szCs w:val="24"/>
                                </w:rPr>
                                <w:br/>
                                <w:t xml:space="preserve">28.12.10 14:52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Із набранням чинності з 01.04.2011 року положень Податкового кодексу України на 2011 рік змінено визначення податкових періодів: замість квартал, півріччя, 9 місяців та рік зазначено періоди ІІ квартал, ІІ-ІІІ квартал, ІІ-ІV квартал.</w:t>
                              </w:r>
                              <w:r w:rsidRPr="00810317">
                                <w:rPr>
                                  <w:rFonts w:ascii="Times New Roman" w:eastAsia="Times New Roman" w:hAnsi="Times New Roman" w:cs="Times New Roman"/>
                                  <w:sz w:val="24"/>
                                  <w:szCs w:val="24"/>
                                </w:rPr>
                                <w:br/>
                                <w:t>Виходячи з цього, відповідь на Ваше питання буде врегульовано при опрацюванні Порядку заповнення декларації з податку на прибуток, яку зараз розробляють податкові органи. Декларація по новій формі перший раз буде подаватись платниками за ІІ квартал 2011 року в серпні 2011 року.</w:t>
                              </w:r>
                              <w:r w:rsidRPr="00810317">
                                <w:rPr>
                                  <w:rFonts w:ascii="Times New Roman" w:eastAsia="Times New Roman" w:hAnsi="Times New Roman" w:cs="Times New Roman"/>
                                  <w:sz w:val="24"/>
                                  <w:szCs w:val="24"/>
                                </w:rPr>
                                <w:br/>
                                <w:t>Що стосується урахування від’ємного значення об’єкта оподаткування станом на 01.04.2011, то згідно п.3 підрозділу 4 розділу ХІХ Прикінцевих положень Податкового кодексу України, якщо результатом розрахунку об’єкта оподаткування платника податку з числа резидентів за підсумками першого кварталу 2011 року є від’ємне значення, то сума такого від’ємного значення підлягає включенню до витрат другого календарного кварталу 2011 року.</w:t>
                              </w:r>
                              <w:r w:rsidRPr="00810317">
                                <w:rPr>
                                  <w:rFonts w:ascii="Times New Roman" w:eastAsia="Times New Roman" w:hAnsi="Times New Roman" w:cs="Times New Roman"/>
                                  <w:sz w:val="24"/>
                                  <w:szCs w:val="24"/>
                                </w:rPr>
                                <w:br/>
                                <w:t xml:space="preserve">Розрахунок об’єкта оподаткування за наслідками другого, другого і третього кварталів, другого-четвертого кварталів 2011 року здійснюється з урахуванням від’ємного значення, отриманого платником податку за перший квартал 2011 року, у складі витрат таких податкових періодів наростаючим підсумком до повного погашення такого від’ємного значення.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3" name="Рисунок 5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4" name="Рисунок 5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0" w:name="q35717"/>
                              <w:bookmarkEnd w:id="20"/>
                              <w:r w:rsidRPr="00810317">
                                <w:rPr>
                                  <w:rFonts w:ascii="Times New Roman" w:eastAsia="Times New Roman" w:hAnsi="Times New Roman" w:cs="Times New Roman"/>
                                  <w:i/>
                                  <w:iCs/>
                                  <w:sz w:val="24"/>
                                  <w:szCs w:val="24"/>
                                </w:rPr>
                                <w:t xml:space="preserve">Пане Захарченко, я - приватний підприємець. Мене цікавить, чи залишається на 2011 рік фіксований податок?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Приватний підприємець </w:t>
                              </w:r>
                              <w:r w:rsidRPr="00810317">
                                <w:rPr>
                                  <w:rFonts w:ascii="Times New Roman" w:eastAsia="Times New Roman" w:hAnsi="Times New Roman" w:cs="Times New Roman"/>
                                  <w:i/>
                                  <w:iCs/>
                                  <w:sz w:val="24"/>
                                  <w:szCs w:val="24"/>
                                </w:rPr>
                                <w:br/>
                                <w:t xml:space="preserve">29.12.10 10:27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Так, у 2011 році залишається фіксований податок для фізичних осіб - підприємців.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5" name="Рисунок 5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6" name="Рисунок 5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1" w:name="q35714"/>
                              <w:bookmarkEnd w:id="21"/>
                              <w:r w:rsidRPr="00810317">
                                <w:rPr>
                                  <w:rFonts w:ascii="Times New Roman" w:eastAsia="Times New Roman" w:hAnsi="Times New Roman" w:cs="Times New Roman"/>
                                  <w:i/>
                                  <w:iCs/>
                                  <w:sz w:val="24"/>
                                  <w:szCs w:val="24"/>
                                </w:rPr>
                                <w:t xml:space="preserve">Доброго дня! У мене питання щодо податку на нерухоме майно. Коли вводиться податок на нерухоме майно, відмінне від земельної ділянки, хто є платником цього податку та що є об’єктом оподаткування?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Олександр </w:t>
                              </w:r>
                              <w:r w:rsidRPr="00810317">
                                <w:rPr>
                                  <w:rFonts w:ascii="Times New Roman" w:eastAsia="Times New Roman" w:hAnsi="Times New Roman" w:cs="Times New Roman"/>
                                  <w:i/>
                                  <w:iCs/>
                                  <w:sz w:val="24"/>
                                  <w:szCs w:val="24"/>
                                </w:rPr>
                                <w:br/>
                                <w:t xml:space="preserve">29.12.10 10:25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31925" cy="1431925"/>
                                    <wp:effectExtent l="19050" t="0" r="0" b="0"/>
                                    <wp:docPr id="57" name="Рисунок 57" descr="http://static.liga.net/IMAGES/IMG_2628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tatic.liga.net/IMAGES/IMG_2628_sm.jpg"/>
                                            <pic:cNvPicPr>
                                              <a:picLocks noChangeAspect="1" noChangeArrowheads="1"/>
                                            </pic:cNvPicPr>
                                          </pic:nvPicPr>
                                          <pic:blipFill>
                                            <a:blip r:embed="rId8"/>
                                            <a:srcRect/>
                                            <a:stretch>
                                              <a:fillRect/>
                                            </a:stretch>
                                          </pic:blipFill>
                                          <pic:spPr bwMode="auto">
                                            <a:xfrm>
                                              <a:off x="0" y="0"/>
                                              <a:ext cx="143192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 xml:space="preserve">Порядок справляння податку на нерухоме майно, відмінне від земельної ділянки, визначений ст. 265 р. ХІІ Податкового кодексу України від 2 грудня 2010 року №2755-VI (далі – ПКУ). Зазначена ст. 265 р. ХІІ ПКУ відповідно до ч. 1 р. ХІХ ПКУ набирає чинності з 1 січня 2012 року. </w:t>
                              </w:r>
                              <w:r w:rsidRPr="00810317">
                                <w:rPr>
                                  <w:rFonts w:ascii="Times New Roman" w:eastAsia="Times New Roman" w:hAnsi="Times New Roman" w:cs="Times New Roman"/>
                                  <w:sz w:val="24"/>
                                  <w:szCs w:val="24"/>
                                </w:rPr>
                                <w:br/>
                                <w:t xml:space="preserve">Згідно із п. 265.1 ст. 265 р. ХІІ ПКУ платниками податку на нерухоме майно, відмінне від земельної ділянки, є фізичні та юридичні особи, в тому числі нерезиденти, які є власниками об'єктів житлової нерухомості. </w:t>
                              </w:r>
                              <w:r w:rsidRPr="00810317">
                                <w:rPr>
                                  <w:rFonts w:ascii="Times New Roman" w:eastAsia="Times New Roman" w:hAnsi="Times New Roman" w:cs="Times New Roman"/>
                                  <w:sz w:val="24"/>
                                  <w:szCs w:val="24"/>
                                </w:rPr>
                                <w:br/>
                                <w:t xml:space="preserve">Відповідно до п. 265.2 ст. 265 р. ХІІ ПКУ об'єктом оподаткування є об'єкт житлової нерухомості.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58" name="Рисунок 58"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59" name="Рисунок 59"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2" w:name="q35574"/>
                              <w:bookmarkEnd w:id="22"/>
                              <w:r w:rsidRPr="00810317">
                                <w:rPr>
                                  <w:rFonts w:ascii="Times New Roman" w:eastAsia="Times New Roman" w:hAnsi="Times New Roman" w:cs="Times New Roman"/>
                                  <w:i/>
                                  <w:iCs/>
                                  <w:sz w:val="24"/>
                                  <w:szCs w:val="24"/>
                                </w:rPr>
                                <w:t xml:space="preserve">Существует ли на сегодняшний день уже какое-то четкое видение ГНС по вопросу упрощенной системы? Ведется ли уже работа по оформлению соответствующих законопроектов? Возможен ли вариант полной ликвидации упрощенной системы уже в 2011 году?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Светлана Дмитриевна </w:t>
                              </w:r>
                              <w:r w:rsidRPr="00810317">
                                <w:rPr>
                                  <w:rFonts w:ascii="Times New Roman" w:eastAsia="Times New Roman" w:hAnsi="Times New Roman" w:cs="Times New Roman"/>
                                  <w:i/>
                                  <w:iCs/>
                                  <w:sz w:val="24"/>
                                  <w:szCs w:val="24"/>
                                </w:rPr>
                                <w:br/>
                                <w:t xml:space="preserve">28.12.10 14:53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Добридень, Світлано! </w:t>
                              </w:r>
                              <w:r w:rsidRPr="00810317">
                                <w:rPr>
                                  <w:rFonts w:ascii="Times New Roman" w:eastAsia="Times New Roman" w:hAnsi="Times New Roman" w:cs="Times New Roman"/>
                                  <w:sz w:val="24"/>
                                  <w:szCs w:val="24"/>
                                </w:rPr>
                                <w:br/>
                                <w:t>Відповідно до доручення Президента України Януковича В.Ф. від 20.12.2010 року №1-1/3016 з метою стимулювання розвитку малого підприємництва, забезпечення можливості застосування спрощеної системи оподаткування саме цим сегментом бізнесу та створення рівних конкурентних умов в економіці на рівні Уряду утворено робочу групу щодо розробки та внесення на розгляд Верховної Ради України законопроекту щодо реформування спрощеної системи оподаткування та обліку суб’єктів малого підприємництва.</w:t>
                              </w:r>
                              <w:r w:rsidRPr="00810317">
                                <w:rPr>
                                  <w:rFonts w:ascii="Times New Roman" w:eastAsia="Times New Roman" w:hAnsi="Times New Roman" w:cs="Times New Roman"/>
                                  <w:sz w:val="24"/>
                                  <w:szCs w:val="24"/>
                                </w:rPr>
                                <w:br/>
                                <w:t>До складу робочої групи включені представники Державної податкової служби України, Міністерства фінансів України, Міністерства економічного розвитку і торгівлі України, представників малого бізнесу, громадських організацій тощо.</w:t>
                              </w:r>
                              <w:r w:rsidRPr="00810317">
                                <w:rPr>
                                  <w:rFonts w:ascii="Times New Roman" w:eastAsia="Times New Roman" w:hAnsi="Times New Roman" w:cs="Times New Roman"/>
                                  <w:sz w:val="24"/>
                                  <w:szCs w:val="24"/>
                                </w:rPr>
                                <w:br/>
                                <w:t xml:space="preserve">Робочою групою буде в установлений дорученням Президента термін підготовлено та внесено на розгляд Верховної Ради України відповідний законопроект щодо реформування спрощеної системи оподаткування та обліку суб’єктів малого підприємництва.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60" name="Рисунок 60"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61" name="Рисунок 61"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3" w:name="q35575"/>
                              <w:bookmarkEnd w:id="23"/>
                              <w:r w:rsidRPr="00810317">
                                <w:rPr>
                                  <w:rFonts w:ascii="Times New Roman" w:eastAsia="Times New Roman" w:hAnsi="Times New Roman" w:cs="Times New Roman"/>
                                  <w:i/>
                                  <w:iCs/>
                                  <w:sz w:val="24"/>
                                  <w:szCs w:val="24"/>
                                </w:rPr>
                                <w:t xml:space="preserve">В действующей редакции НКУ предусмотрено перенесение предельного срока представления отчетности, если таковой приходится на выходной или нерабочий день. Для уплаты же обязательств такого переноса не предусмотрено. Будет ли изменено это положение либо это "окончательно-согласованный" вариант?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ViC 777 </w:t>
                              </w:r>
                              <w:r w:rsidRPr="00810317">
                                <w:rPr>
                                  <w:rFonts w:ascii="Times New Roman" w:eastAsia="Times New Roman" w:hAnsi="Times New Roman" w:cs="Times New Roman"/>
                                  <w:i/>
                                  <w:iCs/>
                                  <w:sz w:val="24"/>
                                  <w:szCs w:val="24"/>
                                </w:rPr>
                                <w:br/>
                                <w:t xml:space="preserve">28.12.10 14:53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345565" cy="1431925"/>
                                    <wp:effectExtent l="19050" t="0" r="6985" b="0"/>
                                    <wp:docPr id="62" name="Рисунок 62" descr="http://static.liga.net/IMAGES/zaharchenko291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tatic.liga.net/IMAGES/zaharchenko2912_1.jpg"/>
                                            <pic:cNvPicPr>
                                              <a:picLocks noChangeAspect="1" noChangeArrowheads="1"/>
                                            </pic:cNvPicPr>
                                          </pic:nvPicPr>
                                          <pic:blipFill>
                                            <a:blip r:embed="rId10"/>
                                            <a:srcRect/>
                                            <a:stretch>
                                              <a:fillRect/>
                                            </a:stretch>
                                          </pic:blipFill>
                                          <pic:spPr bwMode="auto">
                                            <a:xfrm>
                                              <a:off x="0" y="0"/>
                                              <a:ext cx="134556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Шановний, добродію! На Ваше запитання досить об’ємне, тому відповідь хочу Вам надати на прикладі податку на додану вартість.</w:t>
                              </w:r>
                              <w:r w:rsidRPr="00810317">
                                <w:rPr>
                                  <w:rFonts w:ascii="Times New Roman" w:eastAsia="Times New Roman" w:hAnsi="Times New Roman" w:cs="Times New Roman"/>
                                  <w:sz w:val="24"/>
                                  <w:szCs w:val="24"/>
                                </w:rPr>
                                <w:br/>
                                <w:t xml:space="preserve">Відповідно до пункту 203.1 статті 203 Податкового кодексу України податкова декларація подається за базовий звітний (податковий) період, що дорівнює календарному місяцю, протягом 20 календарних днів, що настають за останнім календарним днем звітного (податкового) місяця. </w:t>
                              </w:r>
                              <w:r w:rsidRPr="00810317">
                                <w:rPr>
                                  <w:rFonts w:ascii="Times New Roman" w:eastAsia="Times New Roman" w:hAnsi="Times New Roman" w:cs="Times New Roman"/>
                                  <w:sz w:val="24"/>
                                  <w:szCs w:val="24"/>
                                </w:rPr>
                                <w:br/>
                                <w:t xml:space="preserve">Відповідно до пункту 49.20 статті 49 Податкового кодексу України якщо останній день строку подання податкової декларації припадає на вихідний або святковий день, то останнім днем строку вважається операційний (банківський) день, що настає за вихідним або святковим днем. </w:t>
                              </w:r>
                              <w:r w:rsidRPr="00810317">
                                <w:rPr>
                                  <w:rFonts w:ascii="Times New Roman" w:eastAsia="Times New Roman" w:hAnsi="Times New Roman" w:cs="Times New Roman"/>
                                  <w:sz w:val="24"/>
                                  <w:szCs w:val="24"/>
                                </w:rPr>
                                <w:br/>
                                <w:t xml:space="preserve">Граничні строки подання податкової декларації можуть бути збільшені за правилами та на підставах, які передбачені цим Кодексом. </w:t>
                              </w:r>
                              <w:r w:rsidRPr="00810317">
                                <w:rPr>
                                  <w:rFonts w:ascii="Times New Roman" w:eastAsia="Times New Roman" w:hAnsi="Times New Roman" w:cs="Times New Roman"/>
                                  <w:sz w:val="24"/>
                                  <w:szCs w:val="24"/>
                                </w:rPr>
                                <w:br/>
                                <w:t>При цьому, відповідно до пункту 203.2 статті 203 Податкового кодексу України платник податку зобов'язаний самостійно сплатити суму податкового зобов'язання, зазначену у поданій ним податковій декларації, протягом 10 календарних днів, що настають за останнім днем відповідного граничного строку, передбаченого пунктом 203.1 цієї статті для подання податкової декларації.</w:t>
                              </w:r>
                              <w:r w:rsidRPr="00810317">
                                <w:rPr>
                                  <w:rFonts w:ascii="Times New Roman" w:eastAsia="Times New Roman" w:hAnsi="Times New Roman" w:cs="Times New Roman"/>
                                  <w:sz w:val="24"/>
                                  <w:szCs w:val="24"/>
                                </w:rPr>
                                <w:br/>
                                <w:t>Такі ж норми визначені у пункті 57.1 статті 57 Податкового кодексу України, а саме: платник податків зобов'язаний самостійно сплатити суму податкового зобов'язання, зазначену у поданій ним податковій декларації, протягом 10 календарних днів, що настають за останнім днем відповідного граничного строку, передбаченого цим Кодексом для подання податкової декларації, крім випадків, встановлених цим Кодексом.</w:t>
                              </w:r>
                              <w:r w:rsidRPr="00810317">
                                <w:rPr>
                                  <w:rFonts w:ascii="Times New Roman" w:eastAsia="Times New Roman" w:hAnsi="Times New Roman" w:cs="Times New Roman"/>
                                  <w:sz w:val="24"/>
                                  <w:szCs w:val="24"/>
                                </w:rPr>
                                <w:br/>
                                <w:t xml:space="preserve">Таким чином Податковим кодексом України не передбачено можливість перенесення строків розрахунків з бюджетом по податкових деклараціях з податку на додану вартість.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63" name="Рисунок 6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64" name="Рисунок 6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4" w:name="q35576"/>
                              <w:bookmarkEnd w:id="24"/>
                              <w:r w:rsidRPr="00810317">
                                <w:rPr>
                                  <w:rFonts w:ascii="Times New Roman" w:eastAsia="Times New Roman" w:hAnsi="Times New Roman" w:cs="Times New Roman"/>
                                  <w:i/>
                                  <w:iCs/>
                                  <w:sz w:val="24"/>
                                  <w:szCs w:val="24"/>
                                </w:rPr>
                                <w:t xml:space="preserve">Добрый день, г-н Захарченко! Расскажите, пожалуйста, о правилах применения РРО. Что существенно изменится со вступлением в силу Налогового кодекса?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Виктор </w:t>
                              </w:r>
                              <w:r w:rsidRPr="00810317">
                                <w:rPr>
                                  <w:rFonts w:ascii="Times New Roman" w:eastAsia="Times New Roman" w:hAnsi="Times New Roman" w:cs="Times New Roman"/>
                                  <w:i/>
                                  <w:iCs/>
                                  <w:sz w:val="24"/>
                                  <w:szCs w:val="24"/>
                                </w:rPr>
                                <w:br/>
                                <w:t xml:space="preserve">28.12.10 14:57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Вікторе, доброго дня!</w:t>
                              </w:r>
                              <w:r w:rsidRPr="00810317">
                                <w:rPr>
                                  <w:rFonts w:ascii="Times New Roman" w:eastAsia="Times New Roman" w:hAnsi="Times New Roman" w:cs="Times New Roman"/>
                                  <w:sz w:val="24"/>
                                  <w:szCs w:val="24"/>
                                </w:rPr>
                                <w:br/>
                                <w:t>Законом України "Про внесення змін до деяких законодавчих актів України у зв’язку з прийняттям Податкового кодексу України" передбачено, запровадження електронної контрольної стрічки РРО та модемів призначених для передачі копії сформованих РРО розрахункових документів і фіскальних звітних чеків в електронній формі по дротових або бездротових каналах зв’язку.</w:t>
                              </w:r>
                              <w:r w:rsidRPr="00810317">
                                <w:rPr>
                                  <w:rFonts w:ascii="Times New Roman" w:eastAsia="Times New Roman" w:hAnsi="Times New Roman" w:cs="Times New Roman"/>
                                  <w:sz w:val="24"/>
                                  <w:szCs w:val="24"/>
                                </w:rPr>
                                <w:br/>
                                <w:t>Кодексом дано чітке визначеня фактичних перевірок - це перевірка, що здійснюється за місцем фактичного провадження платником податків діяльності, розташування господарських або інших об’єктів права власності такого платника.</w:t>
                              </w:r>
                              <w:r w:rsidRPr="00810317">
                                <w:rPr>
                                  <w:rFonts w:ascii="Times New Roman" w:eastAsia="Times New Roman" w:hAnsi="Times New Roman" w:cs="Times New Roman"/>
                                  <w:sz w:val="24"/>
                                  <w:szCs w:val="24"/>
                                </w:rPr>
                                <w:br/>
                                <w:t xml:space="preserve">Також прийнятим Кодексом лібералізована системи штрафних санкцій за порушення вимог Закону №265, а саме: </w:t>
                              </w:r>
                              <w:r w:rsidRPr="00810317">
                                <w:rPr>
                                  <w:rFonts w:ascii="Times New Roman" w:eastAsia="Times New Roman" w:hAnsi="Times New Roman" w:cs="Times New Roman"/>
                                  <w:sz w:val="24"/>
                                  <w:szCs w:val="24"/>
                                </w:rPr>
                                <w:br/>
                                <w:t>1) у разі встановлення протягом календарного року в ході перевірки факту вчинення порушення при проведенні розрахункових операцій з використанням реєстраторів розрахункових операцій застосовуються штрафні санкції:</w:t>
                              </w:r>
                              <w:r w:rsidRPr="00810317">
                                <w:rPr>
                                  <w:rFonts w:ascii="Times New Roman" w:eastAsia="Times New Roman" w:hAnsi="Times New Roman" w:cs="Times New Roman"/>
                                  <w:sz w:val="24"/>
                                  <w:szCs w:val="24"/>
                                </w:rPr>
                                <w:br/>
                                <w:t>за порушення вчинене вперше - 1 гривня;</w:t>
                              </w:r>
                              <w:r w:rsidRPr="00810317">
                                <w:rPr>
                                  <w:rFonts w:ascii="Times New Roman" w:eastAsia="Times New Roman" w:hAnsi="Times New Roman" w:cs="Times New Roman"/>
                                  <w:sz w:val="24"/>
                                  <w:szCs w:val="24"/>
                                </w:rPr>
                                <w:br/>
                                <w:t>вчинене вдруге - 100 відсотків вартості проданих з порушеннями, встановленими цим підпунктом, товарів (послуг);</w:t>
                              </w:r>
                              <w:r w:rsidRPr="00810317">
                                <w:rPr>
                                  <w:rFonts w:ascii="Times New Roman" w:eastAsia="Times New Roman" w:hAnsi="Times New Roman" w:cs="Times New Roman"/>
                                  <w:sz w:val="24"/>
                                  <w:szCs w:val="24"/>
                                </w:rPr>
                                <w:br/>
                                <w:t xml:space="preserve">за кожне наступне вчинене порушення - у п’ятикратному розмірі вартості проданих з порушеннями, встановленими цим підпунктом, товарів (послуг).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65" name="Рисунок 6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66" name="Рисунок 6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5" w:name="q35577"/>
                              <w:bookmarkEnd w:id="25"/>
                              <w:r w:rsidRPr="00810317">
                                <w:rPr>
                                  <w:rFonts w:ascii="Times New Roman" w:eastAsia="Times New Roman" w:hAnsi="Times New Roman" w:cs="Times New Roman"/>
                                  <w:i/>
                                  <w:iCs/>
                                  <w:sz w:val="24"/>
                                  <w:szCs w:val="24"/>
                                </w:rPr>
                                <w:t>Добрый день!</w:t>
                              </w:r>
                              <w:r w:rsidRPr="00810317">
                                <w:rPr>
                                  <w:rFonts w:ascii="Times New Roman" w:eastAsia="Times New Roman" w:hAnsi="Times New Roman" w:cs="Times New Roman"/>
                                  <w:i/>
                                  <w:iCs/>
                                  <w:sz w:val="24"/>
                                  <w:szCs w:val="24"/>
                                </w:rPr>
                                <w:br/>
                                <w:t xml:space="preserve">14 декабря ГНАУ в своем письме разъяснила о необходимости сдать в 3-хмесячный срок в ГНС действующие торговые патенты. При этом до получения патентов нового образца будут выдавать патенты на старых бланках, которые будут опять же потом обмениваться. Скажите пожалуйста, как быстро появятся новые бланки, и есть ли смысл ждать их появления, чтобы избежать необходимости обменивать существующий патент дважды?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Андрей </w:t>
                              </w:r>
                              <w:r w:rsidRPr="00810317">
                                <w:rPr>
                                  <w:rFonts w:ascii="Times New Roman" w:eastAsia="Times New Roman" w:hAnsi="Times New Roman" w:cs="Times New Roman"/>
                                  <w:i/>
                                  <w:iCs/>
                                  <w:sz w:val="24"/>
                                  <w:szCs w:val="24"/>
                                </w:rPr>
                                <w:br/>
                                <w:t xml:space="preserve">28.12.10 14:59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948690" cy="1431925"/>
                                    <wp:effectExtent l="19050" t="0" r="3810" b="0"/>
                                    <wp:docPr id="67" name="Рисунок 67" descr="http://static.liga.net/IMAGES/IMG_2633_t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tatic.liga.net/IMAGES/IMG_2633_tn.jpg"/>
                                            <pic:cNvPicPr>
                                              <a:picLocks noChangeAspect="1" noChangeArrowheads="1"/>
                                            </pic:cNvPicPr>
                                          </pic:nvPicPr>
                                          <pic:blipFill>
                                            <a:blip r:embed="rId9"/>
                                            <a:srcRect/>
                                            <a:stretch>
                                              <a:fillRect/>
                                            </a:stretch>
                                          </pic:blipFill>
                                          <pic:spPr bwMode="auto">
                                            <a:xfrm>
                                              <a:off x="0" y="0"/>
                                              <a:ext cx="948690"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Шановний Андрію! Дякую за Ваш запит і повідомляю.</w:t>
                              </w:r>
                              <w:r w:rsidRPr="00810317">
                                <w:rPr>
                                  <w:rFonts w:ascii="Times New Roman" w:eastAsia="Times New Roman" w:hAnsi="Times New Roman" w:cs="Times New Roman"/>
                                  <w:sz w:val="24"/>
                                  <w:szCs w:val="24"/>
                                </w:rPr>
                                <w:br/>
                                <w:t>Статтею 267 Податкового кодексу України встановлено збір за провадження деяких видів підприємницької діяльності.</w:t>
                              </w:r>
                              <w:r w:rsidRPr="00810317">
                                <w:rPr>
                                  <w:rFonts w:ascii="Times New Roman" w:eastAsia="Times New Roman" w:hAnsi="Times New Roman" w:cs="Times New Roman"/>
                                  <w:sz w:val="24"/>
                                  <w:szCs w:val="24"/>
                                </w:rPr>
                                <w:br/>
                                <w:t>Збір за провадження деяких видів підприємницької діяльності відмінний від плати за торговий патент, яка була встановлена Законом України від 23.03.96 № 98/96 "Про патентування деяких видів підприємницької діяльності".</w:t>
                              </w:r>
                              <w:r w:rsidRPr="00810317">
                                <w:rPr>
                                  <w:rFonts w:ascii="Times New Roman" w:eastAsia="Times New Roman" w:hAnsi="Times New Roman" w:cs="Times New Roman"/>
                                  <w:sz w:val="24"/>
                                  <w:szCs w:val="24"/>
                                </w:rPr>
                                <w:br/>
                                <w:t>У зв‘язку з цим підпунктом 267.4.9 пункту 267.4 статті 267 Кодексу доручено центральному органу державної податкової служби, встановити нову форму торгового патенту.</w:t>
                              </w:r>
                              <w:r w:rsidRPr="00810317">
                                <w:rPr>
                                  <w:rFonts w:ascii="Times New Roman" w:eastAsia="Times New Roman" w:hAnsi="Times New Roman" w:cs="Times New Roman"/>
                                  <w:sz w:val="24"/>
                                  <w:szCs w:val="24"/>
                                </w:rPr>
                                <w:br/>
                                <w:t>В даний час розроблено нові форми торгових патентів та підготовлено наказ ДПС про їх впровадження.</w:t>
                              </w:r>
                              <w:r w:rsidRPr="00810317">
                                <w:rPr>
                                  <w:rFonts w:ascii="Times New Roman" w:eastAsia="Times New Roman" w:hAnsi="Times New Roman" w:cs="Times New Roman"/>
                                  <w:sz w:val="24"/>
                                  <w:szCs w:val="24"/>
                                </w:rPr>
                                <w:br/>
                                <w:t>Після державної реєстрації наказу у Мінюсті, буде проведена процедура замовлення та виготовлення бланків торгових патентів, яка потребує затрат часу (від 4 до 6 місяців) тому, що бланки торгових патентів визначені, як цінні папери та бланки суворої звітності.</w:t>
                              </w:r>
                              <w:r w:rsidRPr="00810317">
                                <w:rPr>
                                  <w:rFonts w:ascii="Times New Roman" w:eastAsia="Times New Roman" w:hAnsi="Times New Roman" w:cs="Times New Roman"/>
                                  <w:sz w:val="24"/>
                                  <w:szCs w:val="24"/>
                                </w:rPr>
                                <w:br/>
                                <w:t xml:space="preserve">До виготовлення бланків нового зразка, виникла тимчасова необхідність використання бланків торгових патентів старого зразка, із написом "Торговий патент підлягає обміну" про що і повідомлено у листі ДПА від 14.12.2010 №27640/7/15-0117. </w:t>
                              </w:r>
                              <w:r w:rsidRPr="00810317">
                                <w:rPr>
                                  <w:rFonts w:ascii="Times New Roman" w:eastAsia="Times New Roman" w:hAnsi="Times New Roman" w:cs="Times New Roman"/>
                                  <w:sz w:val="24"/>
                                  <w:szCs w:val="24"/>
                                </w:rPr>
                                <w:br/>
                                <w:t xml:space="preserve">Слід сказати, що у підрозділі 7 розділу ХХ Перехідні положення Податкового кодексу України визначені особливості порядку повернення торгових патентів відповідно до яких торгові патенти, видані згідно з вимогами Закону № 98/96 строк дії яких не закінчився на момент набрання чинності цим Кодексом, підлягають поверненню до органів державної податкової служби за місцем їх придбання у тримісячний строк (але не пізніше закінчення строку їх дії).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68" name="Рисунок 68"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69" name="Рисунок 69"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6" w:name="q35578"/>
                              <w:bookmarkEnd w:id="26"/>
                              <w:r w:rsidRPr="00810317">
                                <w:rPr>
                                  <w:rFonts w:ascii="Times New Roman" w:eastAsia="Times New Roman" w:hAnsi="Times New Roman" w:cs="Times New Roman"/>
                                  <w:i/>
                                  <w:iCs/>
                                  <w:sz w:val="24"/>
                                  <w:szCs w:val="24"/>
                                </w:rPr>
                                <w:t xml:space="preserve">Виталий Юрьевич, добрый день. Власть уже не раз заявляла о планах реформирования упрощенной системы налогообложения. Скажите, когда можно ожидать первые шаги в этом направлении?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Сергей, Житомир </w:t>
                              </w:r>
                              <w:r w:rsidRPr="00810317">
                                <w:rPr>
                                  <w:rFonts w:ascii="Times New Roman" w:eastAsia="Times New Roman" w:hAnsi="Times New Roman" w:cs="Times New Roman"/>
                                  <w:i/>
                                  <w:iCs/>
                                  <w:sz w:val="24"/>
                                  <w:szCs w:val="24"/>
                                </w:rPr>
                                <w:br/>
                                <w:t xml:space="preserve">28.12.10 15:02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Сергію, доброго дня.</w:t>
                              </w:r>
                              <w:r w:rsidRPr="00810317">
                                <w:rPr>
                                  <w:rFonts w:ascii="Times New Roman" w:eastAsia="Times New Roman" w:hAnsi="Times New Roman" w:cs="Times New Roman"/>
                                  <w:sz w:val="24"/>
                                  <w:szCs w:val="24"/>
                                </w:rPr>
                                <w:br/>
                                <w:t xml:space="preserve">З метою стимулювання розвитку малого підприємництва, забезпечення можливості застосування спрощеної системи оподаткування саме цим сегментом бізнесу та створення рівних конкурентних умов в економіці відповідно до доручення Президента України Януковича В.Ф. від 20.12.2010 року №1-1/3016 на рівні Уряду утворено робочу групу щодо розробки та внесення на розгляд Верховної Ради України законопроекту щодо реформування спрощеної системи оподаткування та обліку суб’єктів малого підприємництва. </w:t>
                              </w:r>
                              <w:r w:rsidRPr="00810317">
                                <w:rPr>
                                  <w:rFonts w:ascii="Times New Roman" w:eastAsia="Times New Roman" w:hAnsi="Times New Roman" w:cs="Times New Roman"/>
                                  <w:sz w:val="24"/>
                                  <w:szCs w:val="24"/>
                                </w:rPr>
                                <w:br/>
                                <w:t>До складу робочої групи включені представники Державної податкової служби України, Міністерства фінансів України, Міністерства економічного розвитку і торгівлі України, представників малого бізнесу, громадських організацій тощо.</w:t>
                              </w:r>
                              <w:r w:rsidRPr="00810317">
                                <w:rPr>
                                  <w:rFonts w:ascii="Times New Roman" w:eastAsia="Times New Roman" w:hAnsi="Times New Roman" w:cs="Times New Roman"/>
                                  <w:sz w:val="24"/>
                                  <w:szCs w:val="24"/>
                                </w:rPr>
                                <w:br/>
                                <w:t xml:space="preserve">Робочою групою буде в установлений дорученням Президента термін підготовлено та внесено на розгляд Верховної Ради України відповідний законопроект щодо реформування спрощеної системи оподаткування та обліку суб’єктів малого підприємництва.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70" name="Рисунок 70"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71" name="Рисунок 71"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7" w:name="q35572"/>
                              <w:bookmarkEnd w:id="27"/>
                              <w:r w:rsidRPr="00810317">
                                <w:rPr>
                                  <w:rFonts w:ascii="Times New Roman" w:eastAsia="Times New Roman" w:hAnsi="Times New Roman" w:cs="Times New Roman"/>
                                  <w:i/>
                                  <w:iCs/>
                                  <w:sz w:val="24"/>
                                  <w:szCs w:val="24"/>
                                </w:rPr>
                                <w:t>Введение новых положений налогового законодательства повлечет за собой принятие целого ряда новых подзаконных документов и, в частности, форм отчетности. Каковы планы нормотворческой работы ГНСУ в этом направлении? Будет ли все готово в начале года? Ведь утверждение, юстирование и обнародование нормативных актов дело не одного дня?</w:t>
                              </w:r>
                              <w:r w:rsidRPr="00810317">
                                <w:rPr>
                                  <w:rFonts w:ascii="Times New Roman" w:eastAsia="Times New Roman" w:hAnsi="Times New Roman" w:cs="Times New Roman"/>
                                  <w:i/>
                                  <w:iCs/>
                                  <w:sz w:val="24"/>
                                  <w:szCs w:val="24"/>
                                </w:rPr>
                                <w:br/>
                                <w:t xml:space="preserve">В этой связи также вопрос, будут ли применятся меры ответсвенности к налогоплательщикам, не успевшим вовремя отчитаться в следствии несвоеврменного утверждения отчетных форм?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предприниматель из Луганска </w:t>
                              </w:r>
                              <w:r w:rsidRPr="00810317">
                                <w:rPr>
                                  <w:rFonts w:ascii="Times New Roman" w:eastAsia="Times New Roman" w:hAnsi="Times New Roman" w:cs="Times New Roman"/>
                                  <w:i/>
                                  <w:iCs/>
                                  <w:sz w:val="24"/>
                                  <w:szCs w:val="24"/>
                                </w:rPr>
                                <w:br/>
                                <w:t xml:space="preserve">28.12.10 14:52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431925" cy="1431925"/>
                                    <wp:effectExtent l="19050" t="0" r="0" b="0"/>
                                    <wp:docPr id="72" name="Рисунок 72" descr="http://static.liga.net/IMAGES/IMG_2628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tatic.liga.net/IMAGES/IMG_2628_sm.jpg"/>
                                            <pic:cNvPicPr>
                                              <a:picLocks noChangeAspect="1" noChangeArrowheads="1"/>
                                            </pic:cNvPicPr>
                                          </pic:nvPicPr>
                                          <pic:blipFill>
                                            <a:blip r:embed="rId8"/>
                                            <a:srcRect/>
                                            <a:stretch>
                                              <a:fillRect/>
                                            </a:stretch>
                                          </pic:blipFill>
                                          <pic:spPr bwMode="auto">
                                            <a:xfrm>
                                              <a:off x="0" y="0"/>
                                              <a:ext cx="1431925" cy="1431925"/>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sz w:val="24"/>
                                  <w:szCs w:val="24"/>
                                </w:rPr>
                                <w:br/>
                                <w:t>Шановний, добродію! Дякую за запитання.</w:t>
                              </w:r>
                              <w:r w:rsidRPr="00810317">
                                <w:rPr>
                                  <w:rFonts w:ascii="Times New Roman" w:eastAsia="Times New Roman" w:hAnsi="Times New Roman" w:cs="Times New Roman"/>
                                  <w:sz w:val="24"/>
                                  <w:szCs w:val="24"/>
                                </w:rPr>
                                <w:br/>
                                <w:t>Насамперед слід зазначити, що вся податкова звітність за 2010 рік буде надаватись платниками податків до органів державної податкової служби з використанням форм звітності, які були чинними у 2010 році.</w:t>
                              </w:r>
                              <w:r w:rsidRPr="00810317">
                                <w:rPr>
                                  <w:rFonts w:ascii="Times New Roman" w:eastAsia="Times New Roman" w:hAnsi="Times New Roman" w:cs="Times New Roman"/>
                                  <w:sz w:val="24"/>
                                  <w:szCs w:val="24"/>
                                </w:rPr>
                                <w:br/>
                                <w:t>При цьому, впровадження Податкового кодексу України вимагає розробки та прийняття нормативно-правових актів, якими безпосередньо мають регламентуватись процедури адміністрування податків, як це і передбачено самим Кодексом.</w:t>
                              </w:r>
                              <w:r w:rsidRPr="00810317">
                                <w:rPr>
                                  <w:rFonts w:ascii="Times New Roman" w:eastAsia="Times New Roman" w:hAnsi="Times New Roman" w:cs="Times New Roman"/>
                                  <w:sz w:val="24"/>
                                  <w:szCs w:val="24"/>
                                </w:rPr>
                                <w:br/>
                                <w:t>У 2010 році Урядом доручено ДПА України розробити 21 проект рішення Уряду, та – 56 проектів власних рішень.</w:t>
                              </w:r>
                              <w:r w:rsidRPr="00810317">
                                <w:rPr>
                                  <w:rFonts w:ascii="Times New Roman" w:eastAsia="Times New Roman" w:hAnsi="Times New Roman" w:cs="Times New Roman"/>
                                  <w:sz w:val="24"/>
                                  <w:szCs w:val="24"/>
                                </w:rPr>
                                <w:br/>
                                <w:t>Станом на 28 грудня 2010 року всі ці проекти розроблено, із них:</w:t>
                              </w:r>
                              <w:r w:rsidRPr="00810317">
                                <w:rPr>
                                  <w:rFonts w:ascii="Times New Roman" w:eastAsia="Times New Roman" w:hAnsi="Times New Roman" w:cs="Times New Roman"/>
                                  <w:sz w:val="24"/>
                                  <w:szCs w:val="24"/>
                                </w:rPr>
                                <w:br/>
                                <w:t>17 постанов прийнято КМУ, а 4 будуть прийняті найближчим часом;</w:t>
                              </w:r>
                              <w:r w:rsidRPr="00810317">
                                <w:rPr>
                                  <w:rFonts w:ascii="Times New Roman" w:eastAsia="Times New Roman" w:hAnsi="Times New Roman" w:cs="Times New Roman"/>
                                  <w:sz w:val="24"/>
                                  <w:szCs w:val="24"/>
                                </w:rPr>
                                <w:br/>
                                <w:t>56 наказів виданих ДПА України надані для проведення державної реєстрації до Міністерства юстиції України, частина цих актів вже зареєстрована.</w:t>
                              </w:r>
                              <w:r w:rsidRPr="00810317">
                                <w:rPr>
                                  <w:rFonts w:ascii="Times New Roman" w:eastAsia="Times New Roman" w:hAnsi="Times New Roman" w:cs="Times New Roman"/>
                                  <w:sz w:val="24"/>
                                  <w:szCs w:val="24"/>
                                </w:rPr>
                                <w:br/>
                                <w:t>Отже, до моменту набрання чинності Податковим кодексом України всі необхідні нормативно-правові акти буде прийнято.</w:t>
                              </w:r>
                              <w:r w:rsidRPr="00810317">
                                <w:rPr>
                                  <w:rFonts w:ascii="Times New Roman" w:eastAsia="Times New Roman" w:hAnsi="Times New Roman" w:cs="Times New Roman"/>
                                  <w:sz w:val="24"/>
                                  <w:szCs w:val="24"/>
                                </w:rPr>
                                <w:br/>
                                <w:t xml:space="preserve">Штрафні санкції за порушення податкового законодавства за період з 1 січня по 30 червня 2011 року застосовуються у розмірі не більше 1 гривні за кожне порушення.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73" name="Рисунок 73"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74" name="Рисунок 74"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8" w:name="q35566"/>
                              <w:bookmarkEnd w:id="28"/>
                              <w:r w:rsidRPr="00810317">
                                <w:rPr>
                                  <w:rFonts w:ascii="Times New Roman" w:eastAsia="Times New Roman" w:hAnsi="Times New Roman" w:cs="Times New Roman"/>
                                  <w:i/>
                                  <w:iCs/>
                                  <w:sz w:val="24"/>
                                  <w:szCs w:val="24"/>
                                </w:rPr>
                                <w:t xml:space="preserve">Добрый день. Скажите, пожалуйста, изменились ли в новом налоговом законодательстве подходы к использованию оффшорных компаний для минимизации налогов по хозяйственным операциям в Украине и внешнеэкономической деятельности?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Юрий </w:t>
                              </w:r>
                              <w:r w:rsidRPr="00810317">
                                <w:rPr>
                                  <w:rFonts w:ascii="Times New Roman" w:eastAsia="Times New Roman" w:hAnsi="Times New Roman" w:cs="Times New Roman"/>
                                  <w:i/>
                                  <w:iCs/>
                                  <w:sz w:val="24"/>
                                  <w:szCs w:val="24"/>
                                </w:rPr>
                                <w:br/>
                                <w:t xml:space="preserve">28.12.10 14:34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Доброго дня, Юрію! </w:t>
                              </w:r>
                              <w:r w:rsidRPr="00810317">
                                <w:rPr>
                                  <w:rFonts w:ascii="Times New Roman" w:eastAsia="Times New Roman" w:hAnsi="Times New Roman" w:cs="Times New Roman"/>
                                  <w:sz w:val="24"/>
                                  <w:szCs w:val="24"/>
                                </w:rPr>
                                <w:br/>
                                <w:t xml:space="preserve">Податковим Кодексом, на відміну від чинного законодавства, передбачається не враховувати при визначенні оподатковуваного прибутку ряд витрат понесених (нарахованих), у зв’язку з придбанням робіт, послуг у нерезидента, що має офшорний статус, а саме: </w:t>
                              </w:r>
                              <w:r w:rsidRPr="00810317">
                                <w:rPr>
                                  <w:rFonts w:ascii="Times New Roman" w:eastAsia="Times New Roman" w:hAnsi="Times New Roman" w:cs="Times New Roman"/>
                                  <w:sz w:val="24"/>
                                  <w:szCs w:val="24"/>
                                </w:rPr>
                                <w:br/>
                                <w:t>- витрати, понесені (нараховані) у звітному періоді у зв’язку з придбанням послуг (робіт) з консалтингу, маркетингу, реклами (139.1.13.);</w:t>
                              </w:r>
                              <w:r w:rsidRPr="00810317">
                                <w:rPr>
                                  <w:rFonts w:ascii="Times New Roman" w:eastAsia="Times New Roman" w:hAnsi="Times New Roman" w:cs="Times New Roman"/>
                                  <w:sz w:val="24"/>
                                  <w:szCs w:val="24"/>
                                </w:rPr>
                                <w:br/>
                                <w:t>- витрати, нараховані у зв’язку з придбанням послуг (робіт) з інжинірингу (139.1.15.);</w:t>
                              </w:r>
                              <w:r w:rsidRPr="00810317">
                                <w:rPr>
                                  <w:rFonts w:ascii="Times New Roman" w:eastAsia="Times New Roman" w:hAnsi="Times New Roman" w:cs="Times New Roman"/>
                                  <w:sz w:val="24"/>
                                  <w:szCs w:val="24"/>
                                </w:rPr>
                                <w:br/>
                                <w:t>А також, нараховані суми роялті(140.1.2).</w:t>
                              </w:r>
                              <w:r w:rsidRPr="00810317">
                                <w:rPr>
                                  <w:rFonts w:ascii="Times New Roman" w:eastAsia="Times New Roman" w:hAnsi="Times New Roman" w:cs="Times New Roman"/>
                                  <w:sz w:val="24"/>
                                  <w:szCs w:val="24"/>
                                </w:rPr>
                                <w:br/>
                                <w:t xml:space="preserve">При цьому, згідно положень пункту 161.3 статті 161 Кодексу під терміном "нерезиденти, що мають офшорний статус" розуміються нерезиденти, розташовані на території офшорних зон, за винятком нерезидентів, розташованих на території офшорних зон, які надали платнику податку виписку із правоустановчих документів, легалізовану відповідною консульською установою України, що свідчить про звичайний (неофшорний) статус такого нерезидента.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810317" w:rsidRPr="00810317">
                    <w:trPr>
                      <w:jc w:val="center"/>
                    </w:trPr>
                    <w:tc>
                      <w:tcPr>
                        <w:tcW w:w="0" w:type="auto"/>
                        <w:vAlign w:val="center"/>
                        <w:hideMark/>
                      </w:tcPr>
                      <w:tbl>
                        <w:tblPr>
                          <w:tblW w:w="5000" w:type="pct"/>
                          <w:tblCellSpacing w:w="0" w:type="dxa"/>
                          <w:tblCellMar>
                            <w:left w:w="0" w:type="dxa"/>
                            <w:right w:w="0" w:type="dxa"/>
                          </w:tblCellMar>
                          <w:tblLook w:val="04A0"/>
                        </w:tblPr>
                        <w:tblGrid>
                          <w:gridCol w:w="11970"/>
                        </w:tblGrid>
                        <w:tr w:rsidR="00810317" w:rsidRPr="00810317">
                          <w:trPr>
                            <w:tblCellSpacing w:w="0" w:type="dxa"/>
                          </w:trPr>
                          <w:tc>
                            <w:tcPr>
                              <w:tcW w:w="0" w:type="auto"/>
                              <w:vAlign w:val="center"/>
                              <w:hideMark/>
                            </w:tcPr>
                            <w:p w:rsidR="00810317" w:rsidRPr="00810317" w:rsidRDefault="00810317" w:rsidP="00810317">
                              <w:pPr>
                                <w:spacing w:before="41" w:after="4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34290"/>
                                    <wp:effectExtent l="0" t="0" r="0" b="0"/>
                                    <wp:docPr id="75" name="Рисунок 75" descr="http://www.liga.net/no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liga.net/nopx.gif"/>
                                            <pic:cNvPicPr>
                                              <a:picLocks noChangeAspect="1" noChangeArrowheads="1"/>
                                            </pic:cNvPicPr>
                                          </pic:nvPicPr>
                                          <pic:blipFill>
                                            <a:blip r:embed="rId6"/>
                                            <a:srcRect/>
                                            <a:stretch>
                                              <a:fillRect/>
                                            </a:stretch>
                                          </pic:blipFill>
                                          <pic:spPr bwMode="auto">
                                            <a:xfrm>
                                              <a:off x="0" y="0"/>
                                              <a:ext cx="8890" cy="34290"/>
                                            </a:xfrm>
                                            <a:prstGeom prst="rect">
                                              <a:avLst/>
                                            </a:prstGeom>
                                            <a:noFill/>
                                            <a:ln w="9525">
                                              <a:noFill/>
                                              <a:miter lim="800000"/>
                                              <a:headEnd/>
                                              <a:tailEnd/>
                                            </a:ln>
                                          </pic:spPr>
                                        </pic:pic>
                                      </a:graphicData>
                                    </a:graphic>
                                  </wp:inline>
                                </w:drawing>
                              </w:r>
                            </w:p>
                          </w:tc>
                        </w:tr>
                      </w:tbl>
                      <w:p w:rsidR="00810317" w:rsidRPr="00810317" w:rsidRDefault="00810317" w:rsidP="00810317">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tblPr>
                        <w:tblGrid>
                          <w:gridCol w:w="405"/>
                          <w:gridCol w:w="11565"/>
                        </w:tblGrid>
                        <w:tr w:rsidR="00810317" w:rsidRPr="00810317">
                          <w:trPr>
                            <w:tblCellSpacing w:w="15" w:type="dxa"/>
                          </w:trPr>
                          <w:tc>
                            <w:tcPr>
                              <w:tcW w:w="50" w:type="pct"/>
                              <w:hideMark/>
                            </w:tcPr>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 cy="189865"/>
                                    <wp:effectExtent l="19050" t="0" r="635" b="0"/>
                                    <wp:docPr id="76" name="Рисунок 76" descr="http://www.liga.net/conf/ic/i/question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liga.net/conf/ic/i/question_red.gif"/>
                                            <pic:cNvPicPr>
                                              <a:picLocks noChangeAspect="1" noChangeArrowheads="1"/>
                                            </pic:cNvPicPr>
                                          </pic:nvPicPr>
                                          <pic:blipFill>
                                            <a:blip r:embed="rId7"/>
                                            <a:srcRect/>
                                            <a:stretch>
                                              <a:fillRect/>
                                            </a:stretch>
                                          </pic:blipFill>
                                          <pic:spPr bwMode="auto">
                                            <a:xfrm>
                                              <a:off x="0" y="0"/>
                                              <a:ext cx="189865" cy="189865"/>
                                            </a:xfrm>
                                            <a:prstGeom prst="rect">
                                              <a:avLst/>
                                            </a:prstGeom>
                                            <a:noFill/>
                                            <a:ln w="9525">
                                              <a:noFill/>
                                              <a:miter lim="800000"/>
                                              <a:headEnd/>
                                              <a:tailEnd/>
                                            </a:ln>
                                          </pic:spPr>
                                        </pic:pic>
                                      </a:graphicData>
                                    </a:graphic>
                                  </wp:inline>
                                </w:drawing>
                              </w:r>
                            </w:p>
                          </w:tc>
                          <w:tc>
                            <w:tcPr>
                              <w:tcW w:w="4950" w:type="pct"/>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bookmarkStart w:id="29" w:name="q35641"/>
                              <w:bookmarkEnd w:id="29"/>
                              <w:r w:rsidRPr="00810317">
                                <w:rPr>
                                  <w:rFonts w:ascii="Times New Roman" w:eastAsia="Times New Roman" w:hAnsi="Times New Roman" w:cs="Times New Roman"/>
                                  <w:i/>
                                  <w:iCs/>
                                  <w:sz w:val="24"/>
                                  <w:szCs w:val="24"/>
                                </w:rPr>
                                <w:t xml:space="preserve">Виталий Юрьевич, добрый день! Все знают, что незнание законов не освобождает от ответственности, но новый кодекс сильно отличается от законов, действоваших ранее, и люди просто еще не знают, как с ним работать. Скажите, будут ли послабления ответственности в первые периоды действия НК? Ведь нарушения будут, но они будут ненамеренными. </w:t>
                              </w:r>
                            </w:p>
                            <w:p w:rsidR="00810317" w:rsidRPr="00810317" w:rsidRDefault="00810317" w:rsidP="00810317">
                              <w:pPr>
                                <w:spacing w:after="0"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i/>
                                  <w:iCs/>
                                  <w:sz w:val="24"/>
                                  <w:szCs w:val="24"/>
                                </w:rPr>
                                <w:t xml:space="preserve">ЮК "ПравКонсул" </w:t>
                              </w:r>
                              <w:r w:rsidRPr="00810317">
                                <w:rPr>
                                  <w:rFonts w:ascii="Times New Roman" w:eastAsia="Times New Roman" w:hAnsi="Times New Roman" w:cs="Times New Roman"/>
                                  <w:i/>
                                  <w:iCs/>
                                  <w:sz w:val="24"/>
                                  <w:szCs w:val="24"/>
                                </w:rPr>
                                <w:br/>
                                <w:t xml:space="preserve">28.12.10 18:49 </w:t>
                              </w:r>
                            </w:p>
                          </w:tc>
                        </w:tr>
                        <w:tr w:rsidR="00810317" w:rsidRPr="00810317">
                          <w:trPr>
                            <w:tblCellSpacing w:w="15" w:type="dxa"/>
                          </w:trPr>
                          <w:tc>
                            <w:tcPr>
                              <w:tcW w:w="0" w:type="auto"/>
                              <w:hideMark/>
                            </w:tcPr>
                            <w:p w:rsidR="00810317" w:rsidRPr="00810317" w:rsidRDefault="00810317" w:rsidP="00810317">
                              <w:pPr>
                                <w:spacing w:after="0" w:line="240" w:lineRule="auto"/>
                                <w:jc w:val="center"/>
                                <w:rPr>
                                  <w:rFonts w:ascii="Times New Roman" w:eastAsia="Times New Roman" w:hAnsi="Times New Roman" w:cs="Times New Roman"/>
                                  <w:sz w:val="24"/>
                                  <w:szCs w:val="24"/>
                                </w:rPr>
                              </w:pPr>
                            </w:p>
                          </w:tc>
                          <w:tc>
                            <w:tcPr>
                              <w:tcW w:w="0" w:type="auto"/>
                              <w:vAlign w:val="center"/>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Дану ситуацію ми передбачили в пункті 7 підрозділу 10 "Інші перехідні положення" розділу ХХ Податкового кодексу України, відповідно до якого штрафні санкції за порушення податкового законодавства за період з 1 січня по 30 червня 2011 року застосовуються у розмірі не більше 1 гривні за кожне порушення.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bl>
                <w:p w:rsidR="00810317" w:rsidRPr="00810317" w:rsidRDefault="00810317" w:rsidP="00810317">
                  <w:pPr>
                    <w:spacing w:before="100" w:beforeAutospacing="1" w:after="100" w:afterAutospacing="1" w:line="240" w:lineRule="auto"/>
                    <w:jc w:val="right"/>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        </w:t>
                  </w:r>
                  <w:hyperlink r:id="rId12" w:history="1">
                    <w:r w:rsidRPr="00810317">
                      <w:rPr>
                        <w:rFonts w:ascii="Times New Roman" w:eastAsia="Times New Roman" w:hAnsi="Times New Roman" w:cs="Times New Roman"/>
                        <w:color w:val="0000FF"/>
                        <w:sz w:val="24"/>
                        <w:szCs w:val="24"/>
                        <w:u w:val="single"/>
                      </w:rPr>
                      <w:t>Следующие &gt;</w:t>
                    </w:r>
                  </w:hyperlink>
                </w:p>
              </w:tc>
              <w:tc>
                <w:tcPr>
                  <w:tcW w:w="3000" w:type="dxa"/>
                  <w:hideMark/>
                </w:tcPr>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lastRenderedPageBreak/>
                    <w:t xml:space="preserve">Все проекты ЛIГА.net </w:t>
                  </w:r>
                </w:p>
                <w:p w:rsidR="00810317" w:rsidRPr="00810317" w:rsidRDefault="00257F43" w:rsidP="00810317">
                  <w:pPr>
                    <w:spacing w:after="0" w:line="240" w:lineRule="auto"/>
                    <w:rPr>
                      <w:rFonts w:ascii="Times New Roman" w:eastAsia="Times New Roman" w:hAnsi="Times New Roman" w:cs="Times New Roman"/>
                      <w:sz w:val="24"/>
                      <w:szCs w:val="24"/>
                    </w:rPr>
                  </w:pPr>
                  <w:hyperlink r:id="rId13" w:history="1">
                    <w:r w:rsidR="00810317" w:rsidRPr="00810317">
                      <w:rPr>
                        <w:rFonts w:ascii="Times New Roman" w:eastAsia="Times New Roman" w:hAnsi="Times New Roman" w:cs="Times New Roman"/>
                        <w:color w:val="0000FF"/>
                        <w:sz w:val="24"/>
                        <w:szCs w:val="24"/>
                        <w:u w:val="single"/>
                      </w:rPr>
                      <w:t>закрыть х</w:t>
                    </w:r>
                  </w:hyperlink>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w:t>
                  </w:r>
                </w:p>
                <w:p w:rsidR="00810317" w:rsidRPr="00810317" w:rsidRDefault="00257F43" w:rsidP="00810317">
                  <w:pPr>
                    <w:spacing w:after="0" w:line="240" w:lineRule="auto"/>
                    <w:rPr>
                      <w:rFonts w:ascii="Times New Roman" w:eastAsia="Times New Roman" w:hAnsi="Times New Roman" w:cs="Times New Roman"/>
                      <w:sz w:val="24"/>
                      <w:szCs w:val="24"/>
                    </w:rPr>
                  </w:pPr>
                  <w:hyperlink r:id="rId14" w:tgtFrame="_blank" w:tooltip="Новости" w:history="1">
                    <w:r w:rsidR="00810317" w:rsidRPr="00810317">
                      <w:rPr>
                        <w:rFonts w:ascii="Times New Roman" w:eastAsia="Times New Roman" w:hAnsi="Times New Roman" w:cs="Times New Roman"/>
                        <w:color w:val="0000FF"/>
                        <w:sz w:val="24"/>
                        <w:szCs w:val="24"/>
                        <w:u w:val="single"/>
                      </w:rPr>
                      <w:t>Новости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15" w:tgtFrame="_blank" w:tooltip="Новости политики" w:history="1">
                    <w:r w:rsidR="00810317" w:rsidRPr="00810317">
                      <w:rPr>
                        <w:rFonts w:ascii="Times New Roman" w:eastAsia="Times New Roman" w:hAnsi="Times New Roman" w:cs="Times New Roman"/>
                        <w:color w:val="0000FF"/>
                        <w:sz w:val="24"/>
                        <w:szCs w:val="24"/>
                        <w:u w:val="single"/>
                      </w:rPr>
                      <w:t>Политика</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16" w:tgtFrame="_blank" w:tooltip="Новости экономики" w:history="1">
                    <w:r w:rsidR="00810317" w:rsidRPr="00810317">
                      <w:rPr>
                        <w:rFonts w:ascii="Times New Roman" w:eastAsia="Times New Roman" w:hAnsi="Times New Roman" w:cs="Times New Roman"/>
                        <w:color w:val="0000FF"/>
                        <w:sz w:val="24"/>
                        <w:szCs w:val="24"/>
                        <w:u w:val="single"/>
                      </w:rPr>
                      <w:t>Экономика</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17" w:tgtFrame="_blank" w:tooltip="Новости общества" w:history="1">
                    <w:r w:rsidR="00810317" w:rsidRPr="00810317">
                      <w:rPr>
                        <w:rFonts w:ascii="Times New Roman" w:eastAsia="Times New Roman" w:hAnsi="Times New Roman" w:cs="Times New Roman"/>
                        <w:color w:val="0000FF"/>
                        <w:sz w:val="24"/>
                        <w:szCs w:val="24"/>
                        <w:u w:val="single"/>
                      </w:rPr>
                      <w:t>Общество</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18" w:tgtFrame="_blank" w:tooltip="происшествия" w:history="1">
                    <w:r w:rsidR="00810317" w:rsidRPr="00810317">
                      <w:rPr>
                        <w:rFonts w:ascii="Times New Roman" w:eastAsia="Times New Roman" w:hAnsi="Times New Roman" w:cs="Times New Roman"/>
                        <w:color w:val="0000FF"/>
                        <w:sz w:val="24"/>
                        <w:szCs w:val="24"/>
                        <w:u w:val="single"/>
                      </w:rPr>
                      <w:t>Происшествия</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19" w:tgtFrame="_blank" w:tooltip="Новости мира" w:history="1">
                    <w:r w:rsidR="00810317" w:rsidRPr="00810317">
                      <w:rPr>
                        <w:rFonts w:ascii="Times New Roman" w:eastAsia="Times New Roman" w:hAnsi="Times New Roman" w:cs="Times New Roman"/>
                        <w:color w:val="0000FF"/>
                        <w:sz w:val="24"/>
                        <w:szCs w:val="24"/>
                        <w:u w:val="single"/>
                      </w:rPr>
                      <w:t>Мир</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0" w:tgtFrame="_blank" w:tooltip="Новости культуры" w:history="1">
                    <w:r w:rsidR="00810317" w:rsidRPr="00810317">
                      <w:rPr>
                        <w:rFonts w:ascii="Times New Roman" w:eastAsia="Times New Roman" w:hAnsi="Times New Roman" w:cs="Times New Roman"/>
                        <w:color w:val="0000FF"/>
                        <w:sz w:val="24"/>
                        <w:szCs w:val="24"/>
                        <w:u w:val="single"/>
                      </w:rPr>
                      <w:t>Культура</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1" w:tgtFrame="_blank" w:tooltip="Новости спорта" w:history="1">
                    <w:r w:rsidR="00810317" w:rsidRPr="00810317">
                      <w:rPr>
                        <w:rFonts w:ascii="Times New Roman" w:eastAsia="Times New Roman" w:hAnsi="Times New Roman" w:cs="Times New Roman"/>
                        <w:color w:val="0000FF"/>
                        <w:sz w:val="24"/>
                        <w:szCs w:val="24"/>
                        <w:u w:val="single"/>
                      </w:rPr>
                      <w:t>Спорт</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2" w:tgtFrame="_blank" w:tooltip="Новости Киева" w:history="1">
                    <w:r w:rsidR="00810317" w:rsidRPr="00810317">
                      <w:rPr>
                        <w:rFonts w:ascii="Times New Roman" w:eastAsia="Times New Roman" w:hAnsi="Times New Roman" w:cs="Times New Roman"/>
                        <w:color w:val="0000FF"/>
                        <w:sz w:val="24"/>
                        <w:szCs w:val="24"/>
                        <w:u w:val="single"/>
                      </w:rPr>
                      <w:t>Столица</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3" w:tgtFrame="_blank" w:history="1">
                    <w:r w:rsidR="00810317" w:rsidRPr="00810317">
                      <w:rPr>
                        <w:rFonts w:ascii="Times New Roman" w:eastAsia="Times New Roman" w:hAnsi="Times New Roman" w:cs="Times New Roman"/>
                        <w:color w:val="0000FF"/>
                        <w:sz w:val="24"/>
                        <w:szCs w:val="24"/>
                        <w:u w:val="single"/>
                      </w:rPr>
                      <w:t>Финансы</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4" w:tgtFrame="_blank" w:history="1">
                    <w:r w:rsidR="00810317" w:rsidRPr="00810317">
                      <w:rPr>
                        <w:rFonts w:ascii="Times New Roman" w:eastAsia="Times New Roman" w:hAnsi="Times New Roman" w:cs="Times New Roman"/>
                        <w:color w:val="0000FF"/>
                        <w:sz w:val="24"/>
                        <w:szCs w:val="24"/>
                        <w:u w:val="single"/>
                      </w:rPr>
                      <w:t>Финансовый супермаркет</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5" w:tgtFrame="_blank" w:tooltip="Курс валют" w:history="1">
                    <w:r w:rsidR="00810317" w:rsidRPr="00810317">
                      <w:rPr>
                        <w:rFonts w:ascii="Times New Roman" w:eastAsia="Times New Roman" w:hAnsi="Times New Roman" w:cs="Times New Roman"/>
                        <w:color w:val="0000FF"/>
                        <w:sz w:val="24"/>
                        <w:szCs w:val="24"/>
                        <w:u w:val="single"/>
                      </w:rPr>
                      <w:t>Курс валют</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6" w:tgtFrame="_blank" w:tooltip="Курс валют" w:history="1">
                    <w:r w:rsidR="00810317" w:rsidRPr="00810317">
                      <w:rPr>
                        <w:rFonts w:ascii="Times New Roman" w:eastAsia="Times New Roman" w:hAnsi="Times New Roman" w:cs="Times New Roman"/>
                        <w:color w:val="0000FF"/>
                        <w:sz w:val="24"/>
                        <w:szCs w:val="24"/>
                        <w:u w:val="single"/>
                      </w:rPr>
                      <w:t>Курс валют НБУ</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7" w:tgtFrame="_blank" w:history="1">
                    <w:r w:rsidR="00810317" w:rsidRPr="00810317">
                      <w:rPr>
                        <w:rFonts w:ascii="Times New Roman" w:eastAsia="Times New Roman" w:hAnsi="Times New Roman" w:cs="Times New Roman"/>
                        <w:color w:val="0000FF"/>
                        <w:sz w:val="24"/>
                        <w:szCs w:val="24"/>
                        <w:u w:val="single"/>
                      </w:rPr>
                      <w:t>Банковские металлы</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8" w:tgtFrame="_blank" w:history="1">
                    <w:r w:rsidR="00810317" w:rsidRPr="00810317">
                      <w:rPr>
                        <w:rFonts w:ascii="Times New Roman" w:eastAsia="Times New Roman" w:hAnsi="Times New Roman" w:cs="Times New Roman"/>
                        <w:color w:val="0000FF"/>
                        <w:sz w:val="24"/>
                        <w:szCs w:val="24"/>
                        <w:u w:val="single"/>
                      </w:rPr>
                      <w:t>Конвертер валют</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29" w:tgtFrame="_blank" w:history="1">
                    <w:r w:rsidR="00810317" w:rsidRPr="00810317">
                      <w:rPr>
                        <w:rFonts w:ascii="Times New Roman" w:eastAsia="Times New Roman" w:hAnsi="Times New Roman" w:cs="Times New Roman"/>
                        <w:color w:val="0000FF"/>
                        <w:sz w:val="24"/>
                        <w:szCs w:val="24"/>
                        <w:u w:val="single"/>
                      </w:rPr>
                      <w:t>Ставки НБУ</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0" w:tgtFrame="_blank" w:history="1">
                    <w:r w:rsidR="00810317" w:rsidRPr="00810317">
                      <w:rPr>
                        <w:rFonts w:ascii="Times New Roman" w:eastAsia="Times New Roman" w:hAnsi="Times New Roman" w:cs="Times New Roman"/>
                        <w:color w:val="0000FF"/>
                        <w:sz w:val="24"/>
                        <w:szCs w:val="24"/>
                        <w:u w:val="single"/>
                      </w:rPr>
                      <w:t>Торги на UX</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1" w:tgtFrame="_blank" w:history="1">
                    <w:r w:rsidR="00810317" w:rsidRPr="00810317">
                      <w:rPr>
                        <w:rFonts w:ascii="Times New Roman" w:eastAsia="Times New Roman" w:hAnsi="Times New Roman" w:cs="Times New Roman"/>
                        <w:color w:val="0000FF"/>
                        <w:sz w:val="24"/>
                        <w:szCs w:val="24"/>
                        <w:u w:val="single"/>
                      </w:rPr>
                      <w:t>Торги на ПФТС</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2" w:tgtFrame="_blank" w:history="1">
                    <w:r w:rsidR="00810317" w:rsidRPr="00810317">
                      <w:rPr>
                        <w:rFonts w:ascii="Times New Roman" w:eastAsia="Times New Roman" w:hAnsi="Times New Roman" w:cs="Times New Roman"/>
                        <w:color w:val="0000FF"/>
                        <w:sz w:val="24"/>
                        <w:szCs w:val="24"/>
                        <w:u w:val="single"/>
                      </w:rPr>
                      <w:t>Финансовые новости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3" w:tgtFrame="_blank" w:history="1">
                    <w:r w:rsidR="00810317" w:rsidRPr="00810317">
                      <w:rPr>
                        <w:rFonts w:ascii="Times New Roman" w:eastAsia="Times New Roman" w:hAnsi="Times New Roman" w:cs="Times New Roman"/>
                        <w:color w:val="0000FF"/>
                        <w:sz w:val="24"/>
                        <w:szCs w:val="24"/>
                        <w:u w:val="single"/>
                      </w:rPr>
                      <w:t>Цены на нефть</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4" w:tgtFrame="_blank" w:history="1">
                    <w:r w:rsidR="00810317" w:rsidRPr="00810317">
                      <w:rPr>
                        <w:rFonts w:ascii="Times New Roman" w:eastAsia="Times New Roman" w:hAnsi="Times New Roman" w:cs="Times New Roman"/>
                        <w:color w:val="0000FF"/>
                        <w:sz w:val="24"/>
                        <w:szCs w:val="24"/>
                        <w:u w:val="single"/>
                      </w:rPr>
                      <w:t>Рынки BIZ.liga.net</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5" w:tgtFrame="_blank" w:history="1">
                    <w:r w:rsidR="00810317" w:rsidRPr="00810317">
                      <w:rPr>
                        <w:rFonts w:ascii="Times New Roman" w:eastAsia="Times New Roman" w:hAnsi="Times New Roman" w:cs="Times New Roman"/>
                        <w:color w:val="0000FF"/>
                        <w:sz w:val="24"/>
                        <w:szCs w:val="24"/>
                        <w:u w:val="single"/>
                      </w:rPr>
                      <w:t>Недвижимость</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6" w:tgtFrame="_blank" w:history="1">
                    <w:r w:rsidR="00810317" w:rsidRPr="00810317">
                      <w:rPr>
                        <w:rFonts w:ascii="Times New Roman" w:eastAsia="Times New Roman" w:hAnsi="Times New Roman" w:cs="Times New Roman"/>
                        <w:color w:val="0000FF"/>
                        <w:sz w:val="24"/>
                        <w:szCs w:val="24"/>
                        <w:u w:val="single"/>
                      </w:rPr>
                      <w:t>IT</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7" w:tgtFrame="_blank" w:history="1">
                    <w:r w:rsidR="00810317" w:rsidRPr="00810317">
                      <w:rPr>
                        <w:rFonts w:ascii="Times New Roman" w:eastAsia="Times New Roman" w:hAnsi="Times New Roman" w:cs="Times New Roman"/>
                        <w:color w:val="0000FF"/>
                        <w:sz w:val="24"/>
                        <w:szCs w:val="24"/>
                        <w:u w:val="single"/>
                      </w:rPr>
                      <w:t>Авто</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8" w:tgtFrame="_blank" w:history="1">
                    <w:r w:rsidR="00810317" w:rsidRPr="00810317">
                      <w:rPr>
                        <w:rFonts w:ascii="Times New Roman" w:eastAsia="Times New Roman" w:hAnsi="Times New Roman" w:cs="Times New Roman"/>
                        <w:color w:val="0000FF"/>
                        <w:sz w:val="24"/>
                        <w:szCs w:val="24"/>
                        <w:u w:val="single"/>
                      </w:rPr>
                      <w:t>Потребительские товары</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39" w:tgtFrame="_blank" w:history="1">
                    <w:r w:rsidR="00810317" w:rsidRPr="00810317">
                      <w:rPr>
                        <w:rFonts w:ascii="Times New Roman" w:eastAsia="Times New Roman" w:hAnsi="Times New Roman" w:cs="Times New Roman"/>
                        <w:color w:val="0000FF"/>
                        <w:sz w:val="24"/>
                        <w:szCs w:val="24"/>
                        <w:u w:val="single"/>
                      </w:rPr>
                      <w:t>Карьера и Образование</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0" w:tgtFrame="_blank" w:history="1">
                    <w:r w:rsidR="00810317" w:rsidRPr="00810317">
                      <w:rPr>
                        <w:rFonts w:ascii="Times New Roman" w:eastAsia="Times New Roman" w:hAnsi="Times New Roman" w:cs="Times New Roman"/>
                        <w:color w:val="0000FF"/>
                        <w:sz w:val="24"/>
                        <w:szCs w:val="24"/>
                        <w:u w:val="single"/>
                      </w:rPr>
                      <w:t>Лента реальных зарплат</w:t>
                    </w:r>
                  </w:hyperlink>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Деловое общение</w:t>
                  </w:r>
                </w:p>
                <w:p w:rsidR="00810317" w:rsidRPr="00810317" w:rsidRDefault="00257F43" w:rsidP="00810317">
                  <w:pPr>
                    <w:spacing w:after="0" w:line="240" w:lineRule="auto"/>
                    <w:rPr>
                      <w:rFonts w:ascii="Times New Roman" w:eastAsia="Times New Roman" w:hAnsi="Times New Roman" w:cs="Times New Roman"/>
                      <w:sz w:val="24"/>
                      <w:szCs w:val="24"/>
                    </w:rPr>
                  </w:pPr>
                  <w:hyperlink r:id="rId41" w:tgtFrame="_blank" w:history="1">
                    <w:r w:rsidR="00810317" w:rsidRPr="00810317">
                      <w:rPr>
                        <w:rFonts w:ascii="Times New Roman" w:eastAsia="Times New Roman" w:hAnsi="Times New Roman" w:cs="Times New Roman"/>
                        <w:color w:val="0000FF"/>
                        <w:sz w:val="24"/>
                        <w:szCs w:val="24"/>
                        <w:u w:val="single"/>
                      </w:rPr>
                      <w:t>Интернет-конференции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2" w:tgtFrame="_blank" w:history="1">
                    <w:r w:rsidR="00810317" w:rsidRPr="00810317">
                      <w:rPr>
                        <w:rFonts w:ascii="Times New Roman" w:eastAsia="Times New Roman" w:hAnsi="Times New Roman" w:cs="Times New Roman"/>
                        <w:color w:val="0000FF"/>
                        <w:sz w:val="24"/>
                        <w:szCs w:val="24"/>
                        <w:u w:val="single"/>
                      </w:rPr>
                      <w:t>ЛІГА Экспертов</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3" w:tgtFrame="_blank" w:history="1">
                    <w:r w:rsidR="00810317" w:rsidRPr="00810317">
                      <w:rPr>
                        <w:rFonts w:ascii="Times New Roman" w:eastAsia="Times New Roman" w:hAnsi="Times New Roman" w:cs="Times New Roman"/>
                        <w:color w:val="0000FF"/>
                        <w:sz w:val="24"/>
                        <w:szCs w:val="24"/>
                        <w:u w:val="single"/>
                      </w:rPr>
                      <w:t>Блоги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4" w:tgtFrame="_blank" w:history="1">
                    <w:r w:rsidR="00810317" w:rsidRPr="00810317">
                      <w:rPr>
                        <w:rFonts w:ascii="Times New Roman" w:eastAsia="Times New Roman" w:hAnsi="Times New Roman" w:cs="Times New Roman"/>
                        <w:color w:val="0000FF"/>
                        <w:sz w:val="24"/>
                        <w:szCs w:val="24"/>
                        <w:u w:val="single"/>
                      </w:rPr>
                      <w:t>Форумы</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5" w:tgtFrame="_blank" w:history="1">
                    <w:r w:rsidR="00810317" w:rsidRPr="00810317">
                      <w:rPr>
                        <w:rFonts w:ascii="Times New Roman" w:eastAsia="Times New Roman" w:hAnsi="Times New Roman" w:cs="Times New Roman"/>
                        <w:color w:val="0000FF"/>
                        <w:sz w:val="24"/>
                        <w:szCs w:val="24"/>
                        <w:u w:val="single"/>
                      </w:rPr>
                      <w:t>Юридический бизнес-форум</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6" w:tgtFrame="_blank" w:history="1">
                    <w:r w:rsidR="00810317" w:rsidRPr="00810317">
                      <w:rPr>
                        <w:rFonts w:ascii="Times New Roman" w:eastAsia="Times New Roman" w:hAnsi="Times New Roman" w:cs="Times New Roman"/>
                        <w:color w:val="0000FF"/>
                        <w:sz w:val="24"/>
                        <w:szCs w:val="24"/>
                        <w:u w:val="single"/>
                      </w:rPr>
                      <w:t>Бухгалтерские посиделки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7" w:tgtFrame="_blank" w:history="1">
                    <w:r w:rsidR="00810317" w:rsidRPr="00810317">
                      <w:rPr>
                        <w:rFonts w:ascii="Times New Roman" w:eastAsia="Times New Roman" w:hAnsi="Times New Roman" w:cs="Times New Roman"/>
                        <w:color w:val="0000FF"/>
                        <w:sz w:val="24"/>
                        <w:szCs w:val="24"/>
                        <w:u w:val="single"/>
                      </w:rPr>
                      <w:t>Финансовый форум</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8" w:tgtFrame="_blank" w:history="1">
                    <w:r w:rsidR="00810317" w:rsidRPr="00810317">
                      <w:rPr>
                        <w:rFonts w:ascii="Times New Roman" w:eastAsia="Times New Roman" w:hAnsi="Times New Roman" w:cs="Times New Roman"/>
                        <w:color w:val="0000FF"/>
                        <w:sz w:val="24"/>
                        <w:szCs w:val="24"/>
                        <w:u w:val="single"/>
                      </w:rPr>
                      <w:t>Политфорум</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49" w:tgtFrame="_blank" w:history="1">
                    <w:r w:rsidR="00810317" w:rsidRPr="00810317">
                      <w:rPr>
                        <w:rFonts w:ascii="Times New Roman" w:eastAsia="Times New Roman" w:hAnsi="Times New Roman" w:cs="Times New Roman"/>
                        <w:color w:val="0000FF"/>
                        <w:sz w:val="24"/>
                        <w:szCs w:val="24"/>
                        <w:u w:val="single"/>
                      </w:rPr>
                      <w:t>Автофорум</w:t>
                    </w:r>
                  </w:hyperlink>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Проекты</w:t>
                  </w:r>
                </w:p>
                <w:p w:rsidR="00810317" w:rsidRPr="00810317" w:rsidRDefault="00257F43" w:rsidP="00810317">
                  <w:pPr>
                    <w:spacing w:after="0" w:line="240" w:lineRule="auto"/>
                    <w:rPr>
                      <w:rFonts w:ascii="Times New Roman" w:eastAsia="Times New Roman" w:hAnsi="Times New Roman" w:cs="Times New Roman"/>
                      <w:sz w:val="24"/>
                      <w:szCs w:val="24"/>
                    </w:rPr>
                  </w:pPr>
                  <w:hyperlink r:id="rId50" w:tgtFrame="_blank" w:history="1">
                    <w:r w:rsidR="00810317" w:rsidRPr="00810317">
                      <w:rPr>
                        <w:rFonts w:ascii="Times New Roman" w:eastAsia="Times New Roman" w:hAnsi="Times New Roman" w:cs="Times New Roman"/>
                        <w:color w:val="0000FF"/>
                        <w:sz w:val="24"/>
                        <w:szCs w:val="24"/>
                        <w:u w:val="single"/>
                      </w:rPr>
                      <w:t>Мониторинг СМИ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1" w:tgtFrame="_blank" w:history="1">
                    <w:r w:rsidR="00810317" w:rsidRPr="00810317">
                      <w:rPr>
                        <w:rFonts w:ascii="Times New Roman" w:eastAsia="Times New Roman" w:hAnsi="Times New Roman" w:cs="Times New Roman"/>
                        <w:color w:val="0000FF"/>
                        <w:sz w:val="24"/>
                        <w:szCs w:val="24"/>
                        <w:u w:val="single"/>
                      </w:rPr>
                      <w:t>Досье Персоны</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2" w:tgtFrame="_blank" w:history="1">
                    <w:r w:rsidR="00810317" w:rsidRPr="00810317">
                      <w:rPr>
                        <w:rFonts w:ascii="Times New Roman" w:eastAsia="Times New Roman" w:hAnsi="Times New Roman" w:cs="Times New Roman"/>
                        <w:color w:val="0000FF"/>
                        <w:sz w:val="24"/>
                        <w:szCs w:val="24"/>
                        <w:u w:val="single"/>
                      </w:rPr>
                      <w:t>Досье Компании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3" w:tgtFrame="_blank" w:history="1">
                    <w:r w:rsidR="00810317" w:rsidRPr="00810317">
                      <w:rPr>
                        <w:rFonts w:ascii="Times New Roman" w:eastAsia="Times New Roman" w:hAnsi="Times New Roman" w:cs="Times New Roman"/>
                        <w:color w:val="0000FF"/>
                        <w:sz w:val="24"/>
                        <w:szCs w:val="24"/>
                        <w:u w:val="single"/>
                      </w:rPr>
                      <w:t>Досье Регионы</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4" w:tgtFrame="_blank" w:history="1">
                    <w:r w:rsidR="00810317" w:rsidRPr="00810317">
                      <w:rPr>
                        <w:rFonts w:ascii="Times New Roman" w:eastAsia="Times New Roman" w:hAnsi="Times New Roman" w:cs="Times New Roman"/>
                        <w:color w:val="0000FF"/>
                        <w:sz w:val="24"/>
                        <w:szCs w:val="24"/>
                        <w:u w:val="single"/>
                      </w:rPr>
                      <w:t>Досье Партии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5" w:tgtFrame="_blank" w:history="1">
                    <w:r w:rsidR="00810317" w:rsidRPr="00810317">
                      <w:rPr>
                        <w:rFonts w:ascii="Times New Roman" w:eastAsia="Times New Roman" w:hAnsi="Times New Roman" w:cs="Times New Roman"/>
                        <w:color w:val="0000FF"/>
                        <w:sz w:val="24"/>
                        <w:szCs w:val="24"/>
                        <w:u w:val="single"/>
                      </w:rPr>
                      <w:t>Рейтинги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6" w:tgtFrame="_blank" w:history="1">
                    <w:r w:rsidR="00810317" w:rsidRPr="00810317">
                      <w:rPr>
                        <w:rFonts w:ascii="Times New Roman" w:eastAsia="Times New Roman" w:hAnsi="Times New Roman" w:cs="Times New Roman"/>
                        <w:color w:val="0000FF"/>
                        <w:sz w:val="24"/>
                        <w:szCs w:val="24"/>
                        <w:u w:val="single"/>
                      </w:rPr>
                      <w:t>Праздники</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7" w:tgtFrame="_blank" w:history="1">
                    <w:r w:rsidR="00810317" w:rsidRPr="00810317">
                      <w:rPr>
                        <w:rFonts w:ascii="Times New Roman" w:eastAsia="Times New Roman" w:hAnsi="Times New Roman" w:cs="Times New Roman"/>
                        <w:color w:val="0000FF"/>
                        <w:sz w:val="24"/>
                        <w:szCs w:val="24"/>
                        <w:u w:val="single"/>
                      </w:rPr>
                      <w:t>Отдых и туризм</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8" w:tgtFrame="_blank" w:history="1">
                    <w:r w:rsidR="00810317" w:rsidRPr="00810317">
                      <w:rPr>
                        <w:rFonts w:ascii="Times New Roman" w:eastAsia="Times New Roman" w:hAnsi="Times New Roman" w:cs="Times New Roman"/>
                        <w:color w:val="0000FF"/>
                        <w:sz w:val="24"/>
                        <w:szCs w:val="24"/>
                        <w:u w:val="single"/>
                      </w:rPr>
                      <w:t>Телепрограмма</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59" w:tgtFrame="_blank" w:history="1">
                    <w:r w:rsidR="00810317" w:rsidRPr="00810317">
                      <w:rPr>
                        <w:rFonts w:ascii="Times New Roman" w:eastAsia="Times New Roman" w:hAnsi="Times New Roman" w:cs="Times New Roman"/>
                        <w:color w:val="0000FF"/>
                        <w:sz w:val="24"/>
                        <w:szCs w:val="24"/>
                        <w:u w:val="single"/>
                      </w:rPr>
                      <w:t>Чемпионат мира</w:t>
                    </w:r>
                    <w:r w:rsidR="00810317" w:rsidRPr="00810317">
                      <w:rPr>
                        <w:rFonts w:ascii="Times New Roman" w:eastAsia="Times New Roman" w:hAnsi="Times New Roman" w:cs="Times New Roman"/>
                        <w:color w:val="0000FF"/>
                        <w:sz w:val="24"/>
                        <w:szCs w:val="24"/>
                        <w:u w:val="single"/>
                      </w:rPr>
                      <w:br/>
                      <w:t>по футболу 2010</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60" w:tgtFrame="_blank" w:tooltip="поздравления с 8 марта" w:history="1">
                    <w:r w:rsidR="00810317" w:rsidRPr="00810317">
                      <w:rPr>
                        <w:rFonts w:ascii="Times New Roman" w:eastAsia="Times New Roman" w:hAnsi="Times New Roman" w:cs="Times New Roman"/>
                        <w:color w:val="0000FF"/>
                        <w:sz w:val="24"/>
                        <w:szCs w:val="24"/>
                        <w:u w:val="single"/>
                      </w:rPr>
                      <w:t>Поздравления с 8 марта</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61" w:tgtFrame="_blank" w:history="1">
                    <w:r w:rsidR="00810317" w:rsidRPr="00810317">
                      <w:rPr>
                        <w:rFonts w:ascii="Times New Roman" w:eastAsia="Times New Roman" w:hAnsi="Times New Roman" w:cs="Times New Roman"/>
                        <w:color w:val="0000FF"/>
                        <w:sz w:val="24"/>
                        <w:szCs w:val="24"/>
                        <w:u w:val="single"/>
                      </w:rPr>
                      <w:t>Погода</w:t>
                    </w:r>
                  </w:hyperlink>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Группа компаний ЛІГА</w:t>
                  </w:r>
                </w:p>
                <w:p w:rsidR="00810317" w:rsidRPr="00810317" w:rsidRDefault="00257F43" w:rsidP="00810317">
                  <w:pPr>
                    <w:spacing w:after="0" w:line="240" w:lineRule="auto"/>
                    <w:rPr>
                      <w:rFonts w:ascii="Times New Roman" w:eastAsia="Times New Roman" w:hAnsi="Times New Roman" w:cs="Times New Roman"/>
                      <w:sz w:val="24"/>
                      <w:szCs w:val="24"/>
                    </w:rPr>
                  </w:pPr>
                  <w:hyperlink r:id="rId62" w:tgtFrame="_blank" w:history="1">
                    <w:r w:rsidR="00810317" w:rsidRPr="00810317">
                      <w:rPr>
                        <w:rFonts w:ascii="Times New Roman" w:eastAsia="Times New Roman" w:hAnsi="Times New Roman" w:cs="Times New Roman"/>
                        <w:color w:val="0000FF"/>
                        <w:sz w:val="24"/>
                        <w:szCs w:val="24"/>
                        <w:u w:val="single"/>
                      </w:rPr>
                      <w:t>ЛІГА.net</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63" w:tgtFrame="_blank" w:history="1">
                    <w:r w:rsidR="00810317" w:rsidRPr="00810317">
                      <w:rPr>
                        <w:rFonts w:ascii="Times New Roman" w:eastAsia="Times New Roman" w:hAnsi="Times New Roman" w:cs="Times New Roman"/>
                        <w:color w:val="0000FF"/>
                        <w:sz w:val="24"/>
                        <w:szCs w:val="24"/>
                        <w:u w:val="single"/>
                      </w:rPr>
                      <w:t>ЛІГА:ЗАКОН</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64" w:tgtFrame="_blank" w:history="1">
                    <w:r w:rsidR="00810317" w:rsidRPr="00810317">
                      <w:rPr>
                        <w:rFonts w:ascii="Times New Roman" w:eastAsia="Times New Roman" w:hAnsi="Times New Roman" w:cs="Times New Roman"/>
                        <w:color w:val="0000FF"/>
                        <w:sz w:val="24"/>
                        <w:szCs w:val="24"/>
                        <w:u w:val="single"/>
                      </w:rPr>
                      <w:t>ИА ЛІГАБізнесІнформ</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65" w:tgtFrame="_blank" w:history="1">
                    <w:r w:rsidR="00810317" w:rsidRPr="00810317">
                      <w:rPr>
                        <w:rFonts w:ascii="Times New Roman" w:eastAsia="Times New Roman" w:hAnsi="Times New Roman" w:cs="Times New Roman"/>
                        <w:color w:val="0000FF"/>
                        <w:sz w:val="24"/>
                        <w:szCs w:val="24"/>
                        <w:u w:val="single"/>
                      </w:rPr>
                      <w:t>Пресс-центр</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66" w:tgtFrame="_blank" w:history="1">
                    <w:r w:rsidR="00810317" w:rsidRPr="00810317">
                      <w:rPr>
                        <w:rFonts w:ascii="Times New Roman" w:eastAsia="Times New Roman" w:hAnsi="Times New Roman" w:cs="Times New Roman"/>
                        <w:color w:val="0000FF"/>
                        <w:sz w:val="24"/>
                        <w:szCs w:val="24"/>
                        <w:u w:val="single"/>
                      </w:rPr>
                      <w:t>Рекламная сеть AdRock</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67" w:tgtFrame="_blank" w:history="1">
                    <w:r w:rsidR="00810317" w:rsidRPr="00810317">
                      <w:rPr>
                        <w:rFonts w:ascii="Times New Roman" w:eastAsia="Times New Roman" w:hAnsi="Times New Roman" w:cs="Times New Roman"/>
                        <w:color w:val="0000FF"/>
                        <w:sz w:val="24"/>
                        <w:szCs w:val="24"/>
                        <w:u w:val="single"/>
                      </w:rPr>
                      <w:t>Вакансии</w:t>
                    </w:r>
                  </w:hyperlink>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w:t>
                  </w:r>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Анонсы Пресс-центра </w:t>
                  </w:r>
                </w:p>
                <w:p w:rsidR="00810317" w:rsidRPr="00810317" w:rsidRDefault="00257F43" w:rsidP="00810317">
                  <w:pPr>
                    <w:spacing w:after="0" w:line="240" w:lineRule="auto"/>
                    <w:rPr>
                      <w:rFonts w:ascii="Times New Roman" w:eastAsia="Times New Roman" w:hAnsi="Times New Roman" w:cs="Times New Roman"/>
                      <w:sz w:val="24"/>
                      <w:szCs w:val="24"/>
                    </w:rPr>
                  </w:pPr>
                  <w:hyperlink r:id="rId68" w:history="1">
                    <w:r w:rsidR="00810317" w:rsidRPr="00810317">
                      <w:rPr>
                        <w:rFonts w:ascii="Times New Roman" w:eastAsia="Times New Roman" w:hAnsi="Times New Roman" w:cs="Times New Roman"/>
                        <w:color w:val="0000FF"/>
                        <w:sz w:val="24"/>
                        <w:szCs w:val="24"/>
                        <w:u w:val="single"/>
                      </w:rPr>
                      <w:t>14 марта состоится Интернет-конференция Юрия Кравченко, первого заместителя председателя Антимонопольного комитета Украины: "Злоупотребления монополистов и недобросовестная конкуренция, которые влияют на экономические процессы и ценообразование в Украине"</w:t>
                    </w:r>
                  </w:hyperlink>
                  <w:r w:rsidR="00810317" w:rsidRPr="00810317">
                    <w:rPr>
                      <w:rFonts w:ascii="Times New Roman" w:eastAsia="Times New Roman" w:hAnsi="Times New Roman" w:cs="Times New Roman"/>
                      <w:sz w:val="24"/>
                      <w:szCs w:val="24"/>
                    </w:rPr>
                    <w:t xml:space="preserve"> </w:t>
                  </w:r>
                </w:p>
                <w:p w:rsidR="00810317" w:rsidRPr="00810317" w:rsidRDefault="00257F43" w:rsidP="00810317">
                  <w:pPr>
                    <w:spacing w:after="0" w:line="240" w:lineRule="auto"/>
                    <w:rPr>
                      <w:rFonts w:ascii="Times New Roman" w:eastAsia="Times New Roman" w:hAnsi="Times New Roman" w:cs="Times New Roman"/>
                      <w:sz w:val="24"/>
                      <w:szCs w:val="24"/>
                    </w:rPr>
                  </w:pPr>
                  <w:hyperlink r:id="rId69" w:history="1">
                    <w:r w:rsidR="00810317" w:rsidRPr="00810317">
                      <w:rPr>
                        <w:rFonts w:ascii="Times New Roman" w:eastAsia="Times New Roman" w:hAnsi="Times New Roman" w:cs="Times New Roman"/>
                        <w:color w:val="0000FF"/>
                        <w:sz w:val="24"/>
                        <w:szCs w:val="24"/>
                        <w:u w:val="single"/>
                      </w:rPr>
                      <w:t>14 марта по случаю Всемирного дня прав потребителей состоится "круглый стол" на тему: "Потребительский рынок Украины: социально-экономические реалии и перспективы развития", организатором которого выступает Союз потребителей Украины</w:t>
                    </w:r>
                  </w:hyperlink>
                  <w:r w:rsidR="00810317" w:rsidRPr="00810317">
                    <w:rPr>
                      <w:rFonts w:ascii="Times New Roman" w:eastAsia="Times New Roman" w:hAnsi="Times New Roman" w:cs="Times New Roman"/>
                      <w:sz w:val="24"/>
                      <w:szCs w:val="24"/>
                    </w:rPr>
                    <w:t xml:space="preserve"> </w:t>
                  </w:r>
                </w:p>
                <w:p w:rsidR="00810317" w:rsidRPr="00810317" w:rsidRDefault="00257F43" w:rsidP="00810317">
                  <w:pPr>
                    <w:spacing w:after="0" w:line="240" w:lineRule="auto"/>
                    <w:rPr>
                      <w:rFonts w:ascii="Times New Roman" w:eastAsia="Times New Roman" w:hAnsi="Times New Roman" w:cs="Times New Roman"/>
                      <w:sz w:val="24"/>
                      <w:szCs w:val="24"/>
                    </w:rPr>
                  </w:pPr>
                  <w:hyperlink r:id="rId70" w:history="1">
                    <w:r w:rsidR="00810317" w:rsidRPr="00810317">
                      <w:rPr>
                        <w:rFonts w:ascii="Times New Roman" w:eastAsia="Times New Roman" w:hAnsi="Times New Roman" w:cs="Times New Roman"/>
                        <w:color w:val="0000FF"/>
                        <w:sz w:val="24"/>
                        <w:szCs w:val="24"/>
                        <w:u w:val="single"/>
                      </w:rPr>
                      <w:t>15 марта состоится пресс-конференция на тему: "Актуальные вопросы развития аудиторской деятельности в Украине и Польше: общий опыт"</w:t>
                    </w:r>
                  </w:hyperlink>
                  <w:r w:rsidR="00810317" w:rsidRPr="00810317">
                    <w:rPr>
                      <w:rFonts w:ascii="Times New Roman" w:eastAsia="Times New Roman" w:hAnsi="Times New Roman" w:cs="Times New Roman"/>
                      <w:sz w:val="24"/>
                      <w:szCs w:val="24"/>
                    </w:rPr>
                    <w:t xml:space="preserve"> </w:t>
                  </w:r>
                </w:p>
                <w:p w:rsidR="00810317" w:rsidRPr="00810317" w:rsidRDefault="00257F43" w:rsidP="00810317">
                  <w:pPr>
                    <w:spacing w:after="0" w:line="240" w:lineRule="auto"/>
                    <w:rPr>
                      <w:rFonts w:ascii="Times New Roman" w:eastAsia="Times New Roman" w:hAnsi="Times New Roman" w:cs="Times New Roman"/>
                      <w:sz w:val="24"/>
                      <w:szCs w:val="24"/>
                    </w:rPr>
                  </w:pPr>
                  <w:hyperlink r:id="rId71" w:history="1">
                    <w:r w:rsidR="00810317" w:rsidRPr="00810317">
                      <w:rPr>
                        <w:rFonts w:ascii="Times New Roman" w:eastAsia="Times New Roman" w:hAnsi="Times New Roman" w:cs="Times New Roman"/>
                        <w:color w:val="0000FF"/>
                        <w:sz w:val="24"/>
                        <w:szCs w:val="24"/>
                        <w:u w:val="single"/>
                      </w:rPr>
                      <w:t>15 марта состоится пресс-конференция на тему: "Уничтожение действующей системы регистрации прав собственности и технической инвентаризации недвижимости в Украине в процессе так называемой реформы Министерства юстиции Украины"</w:t>
                    </w:r>
                  </w:hyperlink>
                  <w:r w:rsidR="00810317" w:rsidRPr="00810317">
                    <w:rPr>
                      <w:rFonts w:ascii="Times New Roman" w:eastAsia="Times New Roman" w:hAnsi="Times New Roman" w:cs="Times New Roman"/>
                      <w:sz w:val="24"/>
                      <w:szCs w:val="24"/>
                    </w:rPr>
                    <w:t xml:space="preserve"> </w:t>
                  </w:r>
                </w:p>
                <w:p w:rsidR="00810317" w:rsidRPr="00810317" w:rsidRDefault="00257F43" w:rsidP="00810317">
                  <w:pPr>
                    <w:spacing w:after="0" w:line="240" w:lineRule="auto"/>
                    <w:rPr>
                      <w:rFonts w:ascii="Times New Roman" w:eastAsia="Times New Roman" w:hAnsi="Times New Roman" w:cs="Times New Roman"/>
                      <w:sz w:val="24"/>
                      <w:szCs w:val="24"/>
                    </w:rPr>
                  </w:pPr>
                  <w:hyperlink r:id="rId72" w:history="1">
                    <w:r w:rsidR="00810317" w:rsidRPr="00810317">
                      <w:rPr>
                        <w:rFonts w:ascii="Times New Roman" w:eastAsia="Times New Roman" w:hAnsi="Times New Roman" w:cs="Times New Roman"/>
                        <w:color w:val="0000FF"/>
                        <w:sz w:val="24"/>
                        <w:szCs w:val="24"/>
                        <w:u w:val="single"/>
                      </w:rPr>
                      <w:t xml:space="preserve">16 марта состоится Интернет-конференция </w:t>
                    </w:r>
                    <w:r w:rsidR="00810317" w:rsidRPr="00810317">
                      <w:rPr>
                        <w:rFonts w:ascii="Times New Roman" w:eastAsia="Times New Roman" w:hAnsi="Times New Roman" w:cs="Times New Roman"/>
                        <w:color w:val="0000FF"/>
                        <w:sz w:val="24"/>
                        <w:szCs w:val="24"/>
                        <w:u w:val="single"/>
                      </w:rPr>
                      <w:lastRenderedPageBreak/>
                      <w:t>Н.Хоцяновской, директора Департамента администрирования налога на прибыль и других налогов и сборов (ресурсных платежей) Государственной налоговой службы Украины: "Особенности подачи отчетности по налогу на прибыль в 2011 году"</w:t>
                    </w:r>
                  </w:hyperlink>
                  <w:r w:rsidR="00810317" w:rsidRPr="00810317">
                    <w:rPr>
                      <w:rFonts w:ascii="Times New Roman" w:eastAsia="Times New Roman" w:hAnsi="Times New Roman" w:cs="Times New Roman"/>
                      <w:sz w:val="24"/>
                      <w:szCs w:val="24"/>
                    </w:rPr>
                    <w:t xml:space="preserve"> </w:t>
                  </w:r>
                </w:p>
                <w:p w:rsidR="00810317" w:rsidRPr="00810317" w:rsidRDefault="00257F43" w:rsidP="00810317">
                  <w:pPr>
                    <w:spacing w:after="0" w:line="240" w:lineRule="auto"/>
                    <w:rPr>
                      <w:rFonts w:ascii="Times New Roman" w:eastAsia="Times New Roman" w:hAnsi="Times New Roman" w:cs="Times New Roman"/>
                      <w:sz w:val="24"/>
                      <w:szCs w:val="24"/>
                    </w:rPr>
                  </w:pPr>
                  <w:hyperlink r:id="rId73" w:history="1">
                    <w:r w:rsidR="00810317" w:rsidRPr="00810317">
                      <w:rPr>
                        <w:rFonts w:ascii="Times New Roman" w:eastAsia="Times New Roman" w:hAnsi="Times New Roman" w:cs="Times New Roman"/>
                        <w:color w:val="0000FF"/>
                        <w:sz w:val="24"/>
                        <w:szCs w:val="24"/>
                        <w:u w:val="single"/>
                      </w:rPr>
                      <w:t>15 марта состоится Интернет-конференция Елены Овраменко, депутата Киевсовета (Народная партия): "Экономические и социальные реалии Киева и Украины: проблемы предпринимательства, трансформация регуляторной системы, будущее ЖКХ и тарифной политики"</w:t>
                    </w:r>
                  </w:hyperlink>
                  <w:r w:rsidR="00810317" w:rsidRPr="00810317">
                    <w:rPr>
                      <w:rFonts w:ascii="Times New Roman" w:eastAsia="Times New Roman" w:hAnsi="Times New Roman" w:cs="Times New Roman"/>
                      <w:sz w:val="24"/>
                      <w:szCs w:val="24"/>
                    </w:rPr>
                    <w:t xml:space="preserve"> </w:t>
                  </w:r>
                </w:p>
                <w:p w:rsidR="00810317" w:rsidRPr="00810317" w:rsidRDefault="00257F43" w:rsidP="00810317">
                  <w:pPr>
                    <w:spacing w:after="0" w:line="240" w:lineRule="auto"/>
                    <w:rPr>
                      <w:rFonts w:ascii="Times New Roman" w:eastAsia="Times New Roman" w:hAnsi="Times New Roman" w:cs="Times New Roman"/>
                      <w:sz w:val="24"/>
                      <w:szCs w:val="24"/>
                    </w:rPr>
                  </w:pPr>
                  <w:hyperlink r:id="rId74" w:history="1">
                    <w:r w:rsidR="00810317" w:rsidRPr="00810317">
                      <w:rPr>
                        <w:rFonts w:ascii="Times New Roman" w:eastAsia="Times New Roman" w:hAnsi="Times New Roman" w:cs="Times New Roman"/>
                        <w:color w:val="0000FF"/>
                        <w:sz w:val="24"/>
                        <w:szCs w:val="24"/>
                        <w:u w:val="single"/>
                      </w:rPr>
                      <w:t>17 марта состоится Интернет-конференция П.Переверзева, председателя правления Украинской межбанковской валютной биржи (УМВБ) и Н.Доценко-Белоус, адвоката ЮФ "Василь Кисиль и Партнеры": "Деривативы – искусство налогового планирования хозяйственной деятельности"</w:t>
                    </w:r>
                  </w:hyperlink>
                  <w:r w:rsidR="00810317" w:rsidRPr="00810317">
                    <w:rPr>
                      <w:rFonts w:ascii="Times New Roman" w:eastAsia="Times New Roman" w:hAnsi="Times New Roman" w:cs="Times New Roman"/>
                      <w:sz w:val="24"/>
                      <w:szCs w:val="24"/>
                    </w:rPr>
                    <w:t xml:space="preserve"> </w:t>
                  </w:r>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  </w:t>
                  </w:r>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br w:type="textWrapping" w:clear="all"/>
                  </w:r>
                </w:p>
                <w:p w:rsidR="00810317" w:rsidRPr="00810317" w:rsidRDefault="00810317" w:rsidP="00810317">
                  <w:pPr>
                    <w:pBdr>
                      <w:bottom w:val="single" w:sz="6" w:space="1" w:color="auto"/>
                    </w:pBdr>
                    <w:spacing w:after="0" w:line="240" w:lineRule="auto"/>
                    <w:jc w:val="center"/>
                    <w:rPr>
                      <w:rFonts w:ascii="Arial" w:eastAsia="Times New Roman" w:hAnsi="Arial" w:cs="Arial"/>
                      <w:vanish/>
                      <w:sz w:val="16"/>
                      <w:szCs w:val="16"/>
                    </w:rPr>
                  </w:pPr>
                  <w:r w:rsidRPr="00810317">
                    <w:rPr>
                      <w:rFonts w:ascii="Arial" w:eastAsia="Times New Roman" w:hAnsi="Arial" w:cs="Arial"/>
                      <w:vanish/>
                      <w:sz w:val="16"/>
                      <w:szCs w:val="16"/>
                    </w:rPr>
                    <w:t>Начало формы</w:t>
                  </w:r>
                </w:p>
                <w:p w:rsidR="00810317" w:rsidRPr="00810317" w:rsidRDefault="00257F43"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18.35pt" o:ole="">
                        <v:imagedata r:id="rId75" o:title=""/>
                      </v:shape>
                      <w:control r:id="rId76" w:name="DefaultOcxName" w:shapeid="_x0000_i1030"/>
                    </w:object>
                  </w:r>
                  <w:r w:rsidRPr="00810317">
                    <w:rPr>
                      <w:rFonts w:ascii="Times New Roman" w:eastAsia="Times New Roman" w:hAnsi="Times New Roman" w:cs="Times New Roman"/>
                      <w:sz w:val="24"/>
                      <w:szCs w:val="24"/>
                    </w:rPr>
                    <w:object w:dxaOrig="225" w:dyaOrig="225">
                      <v:shape id="_x0000_i1033" type="#_x0000_t75" style="width:1in;height:18.35pt" o:ole="">
                        <v:imagedata r:id="rId77" o:title=""/>
                      </v:shape>
                      <w:control r:id="rId78" w:name="DefaultOcxName1" w:shapeid="_x0000_i1033"/>
                    </w:object>
                  </w:r>
                </w:p>
                <w:p w:rsidR="00810317" w:rsidRPr="00810317" w:rsidRDefault="00810317" w:rsidP="00810317">
                  <w:pPr>
                    <w:pBdr>
                      <w:top w:val="single" w:sz="6" w:space="1" w:color="auto"/>
                    </w:pBdr>
                    <w:spacing w:after="0" w:line="240" w:lineRule="auto"/>
                    <w:jc w:val="center"/>
                    <w:rPr>
                      <w:rFonts w:ascii="Arial" w:eastAsia="Times New Roman" w:hAnsi="Arial" w:cs="Arial"/>
                      <w:vanish/>
                      <w:sz w:val="16"/>
                      <w:szCs w:val="16"/>
                    </w:rPr>
                  </w:pPr>
                  <w:r w:rsidRPr="00810317">
                    <w:rPr>
                      <w:rFonts w:ascii="Arial" w:eastAsia="Times New Roman" w:hAnsi="Arial" w:cs="Arial"/>
                      <w:vanish/>
                      <w:sz w:val="16"/>
                      <w:szCs w:val="16"/>
                    </w:rPr>
                    <w:t>Конец формы</w:t>
                  </w:r>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Интернет-конференции</w:t>
                  </w:r>
                </w:p>
                <w:p w:rsidR="00810317" w:rsidRPr="00810317" w:rsidRDefault="00257F43" w:rsidP="00810317">
                  <w:pPr>
                    <w:spacing w:after="0" w:line="240" w:lineRule="auto"/>
                    <w:rPr>
                      <w:rFonts w:ascii="Times New Roman" w:eastAsia="Times New Roman" w:hAnsi="Times New Roman" w:cs="Times New Roman"/>
                      <w:sz w:val="24"/>
                      <w:szCs w:val="24"/>
                    </w:rPr>
                  </w:pPr>
                  <w:hyperlink r:id="rId79" w:history="1">
                    <w:r w:rsidR="00810317">
                      <w:rPr>
                        <w:rFonts w:ascii="Times New Roman" w:eastAsia="Times New Roman" w:hAnsi="Times New Roman" w:cs="Times New Roman"/>
                        <w:noProof/>
                        <w:color w:val="0000FF"/>
                        <w:sz w:val="24"/>
                        <w:szCs w:val="24"/>
                      </w:rPr>
                      <w:drawing>
                        <wp:inline distT="0" distB="0" distL="0" distR="0">
                          <wp:extent cx="474345" cy="474345"/>
                          <wp:effectExtent l="19050" t="0" r="1905" b="0"/>
                          <wp:docPr id="80" name="Рисунок 80" descr="http://www.liga.net/conf/ic/Photos/ic_anonce2010_doc_per_100.jpg">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liga.net/conf/ic/Photos/ic_anonce2010_doc_per_100.jpg">
                                    <a:hlinkClick r:id="rId79"/>
                                  </pic:cNvPr>
                                  <pic:cNvPicPr>
                                    <a:picLocks noChangeAspect="1" noChangeArrowheads="1"/>
                                  </pic:cNvPicPr>
                                </pic:nvPicPr>
                                <pic:blipFill>
                                  <a:blip r:embed="rId80"/>
                                  <a:srcRect/>
                                  <a:stretch>
                                    <a:fillRect/>
                                  </a:stretch>
                                </pic:blipFill>
                                <pic:spPr bwMode="auto">
                                  <a:xfrm>
                                    <a:off x="0" y="0"/>
                                    <a:ext cx="474345" cy="474345"/>
                                  </a:xfrm>
                                  <a:prstGeom prst="rect">
                                    <a:avLst/>
                                  </a:prstGeom>
                                  <a:noFill/>
                                  <a:ln w="9525">
                                    <a:noFill/>
                                    <a:miter lim="800000"/>
                                    <a:headEnd/>
                                    <a:tailEnd/>
                                  </a:ln>
                                </pic:spPr>
                              </pic:pic>
                            </a:graphicData>
                          </a:graphic>
                        </wp:inline>
                      </w:drawing>
                    </w:r>
                    <w:r w:rsidR="00810317" w:rsidRPr="00810317">
                      <w:rPr>
                        <w:rFonts w:ascii="Times New Roman" w:eastAsia="Times New Roman" w:hAnsi="Times New Roman" w:cs="Times New Roman"/>
                        <w:color w:val="0000FF"/>
                        <w:sz w:val="24"/>
                        <w:szCs w:val="24"/>
                        <w:u w:val="single"/>
                      </w:rPr>
                      <w:t>17.03.11Петр Переверзев и Наталия Доценко-Белоус</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81" w:history="1">
                    <w:r w:rsidR="00810317">
                      <w:rPr>
                        <w:rFonts w:ascii="Times New Roman" w:eastAsia="Times New Roman" w:hAnsi="Times New Roman" w:cs="Times New Roman"/>
                        <w:noProof/>
                        <w:color w:val="0000FF"/>
                        <w:sz w:val="24"/>
                        <w:szCs w:val="24"/>
                      </w:rPr>
                      <w:drawing>
                        <wp:inline distT="0" distB="0" distL="0" distR="0">
                          <wp:extent cx="474345" cy="474345"/>
                          <wp:effectExtent l="19050" t="0" r="1905" b="0"/>
                          <wp:docPr id="81" name="Рисунок 81" descr="http://www.liga.net/conf/ic/Photos/8110_100.jpg">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liga.net/conf/ic/Photos/8110_100.jpg">
                                    <a:hlinkClick r:id="rId81"/>
                                  </pic:cNvPr>
                                  <pic:cNvPicPr>
                                    <a:picLocks noChangeAspect="1" noChangeArrowheads="1"/>
                                  </pic:cNvPicPr>
                                </pic:nvPicPr>
                                <pic:blipFill>
                                  <a:blip r:embed="rId82"/>
                                  <a:srcRect/>
                                  <a:stretch>
                                    <a:fillRect/>
                                  </a:stretch>
                                </pic:blipFill>
                                <pic:spPr bwMode="auto">
                                  <a:xfrm>
                                    <a:off x="0" y="0"/>
                                    <a:ext cx="474345" cy="474345"/>
                                  </a:xfrm>
                                  <a:prstGeom prst="rect">
                                    <a:avLst/>
                                  </a:prstGeom>
                                  <a:noFill/>
                                  <a:ln w="9525">
                                    <a:noFill/>
                                    <a:miter lim="800000"/>
                                    <a:headEnd/>
                                    <a:tailEnd/>
                                  </a:ln>
                                </pic:spPr>
                              </pic:pic>
                            </a:graphicData>
                          </a:graphic>
                        </wp:inline>
                      </w:drawing>
                    </w:r>
                    <w:r w:rsidR="00810317" w:rsidRPr="00810317">
                      <w:rPr>
                        <w:rFonts w:ascii="Times New Roman" w:eastAsia="Times New Roman" w:hAnsi="Times New Roman" w:cs="Times New Roman"/>
                        <w:color w:val="0000FF"/>
                        <w:sz w:val="24"/>
                        <w:szCs w:val="24"/>
                        <w:u w:val="single"/>
                      </w:rPr>
                      <w:t xml:space="preserve">16.03.11Наталия Хоцяновская </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83" w:history="1">
                    <w:r w:rsidR="00810317">
                      <w:rPr>
                        <w:rFonts w:ascii="Times New Roman" w:eastAsia="Times New Roman" w:hAnsi="Times New Roman" w:cs="Times New Roman"/>
                        <w:noProof/>
                        <w:color w:val="0000FF"/>
                        <w:sz w:val="24"/>
                        <w:szCs w:val="24"/>
                      </w:rPr>
                      <w:drawing>
                        <wp:inline distT="0" distB="0" distL="0" distR="0">
                          <wp:extent cx="474345" cy="474345"/>
                          <wp:effectExtent l="19050" t="0" r="1905" b="0"/>
                          <wp:docPr id="82" name="Рисунок 82" descr="http://www.liga.net/conf/ic/Photos/ovramenko2.jpg">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liga.net/conf/ic/Photos/ovramenko2.jpg">
                                    <a:hlinkClick r:id="rId83"/>
                                  </pic:cNvPr>
                                  <pic:cNvPicPr>
                                    <a:picLocks noChangeAspect="1" noChangeArrowheads="1"/>
                                  </pic:cNvPicPr>
                                </pic:nvPicPr>
                                <pic:blipFill>
                                  <a:blip r:embed="rId84"/>
                                  <a:srcRect/>
                                  <a:stretch>
                                    <a:fillRect/>
                                  </a:stretch>
                                </pic:blipFill>
                                <pic:spPr bwMode="auto">
                                  <a:xfrm>
                                    <a:off x="0" y="0"/>
                                    <a:ext cx="474345" cy="474345"/>
                                  </a:xfrm>
                                  <a:prstGeom prst="rect">
                                    <a:avLst/>
                                  </a:prstGeom>
                                  <a:noFill/>
                                  <a:ln w="9525">
                                    <a:noFill/>
                                    <a:miter lim="800000"/>
                                    <a:headEnd/>
                                    <a:tailEnd/>
                                  </a:ln>
                                </pic:spPr>
                              </pic:pic>
                            </a:graphicData>
                          </a:graphic>
                        </wp:inline>
                      </w:drawing>
                    </w:r>
                    <w:r w:rsidR="00810317" w:rsidRPr="00810317">
                      <w:rPr>
                        <w:rFonts w:ascii="Times New Roman" w:eastAsia="Times New Roman" w:hAnsi="Times New Roman" w:cs="Times New Roman"/>
                        <w:color w:val="0000FF"/>
                        <w:sz w:val="24"/>
                        <w:szCs w:val="24"/>
                        <w:u w:val="single"/>
                      </w:rPr>
                      <w:t xml:space="preserve">15.03.11Елена Овраменко </w:t>
                    </w:r>
                  </w:hyperlink>
                </w:p>
                <w:p w:rsidR="00810317" w:rsidRPr="00810317" w:rsidRDefault="00257F43" w:rsidP="00810317">
                  <w:pPr>
                    <w:spacing w:after="0" w:line="240" w:lineRule="auto"/>
                    <w:rPr>
                      <w:rFonts w:ascii="Times New Roman" w:eastAsia="Times New Roman" w:hAnsi="Times New Roman" w:cs="Times New Roman"/>
                      <w:sz w:val="24"/>
                      <w:szCs w:val="24"/>
                    </w:rPr>
                  </w:pPr>
                  <w:hyperlink r:id="rId85" w:history="1">
                    <w:r w:rsidR="00810317">
                      <w:rPr>
                        <w:rFonts w:ascii="Times New Roman" w:eastAsia="Times New Roman" w:hAnsi="Times New Roman" w:cs="Times New Roman"/>
                        <w:noProof/>
                        <w:color w:val="0000FF"/>
                        <w:sz w:val="24"/>
                        <w:szCs w:val="24"/>
                      </w:rPr>
                      <w:drawing>
                        <wp:inline distT="0" distB="0" distL="0" distR="0">
                          <wp:extent cx="474345" cy="474345"/>
                          <wp:effectExtent l="19050" t="0" r="1905" b="0"/>
                          <wp:docPr id="83" name="Рисунок 83" descr="http://www.liga.net/conf/ic/Photos/kravchenko100_1111.jpg">
                            <a:hlinkClick xmlns:a="http://schemas.openxmlformats.org/drawingml/2006/main" r:id="rId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liga.net/conf/ic/Photos/kravchenko100_1111.jpg">
                                    <a:hlinkClick r:id="rId85"/>
                                  </pic:cNvPr>
                                  <pic:cNvPicPr>
                                    <a:picLocks noChangeAspect="1" noChangeArrowheads="1"/>
                                  </pic:cNvPicPr>
                                </pic:nvPicPr>
                                <pic:blipFill>
                                  <a:blip r:embed="rId86"/>
                                  <a:srcRect/>
                                  <a:stretch>
                                    <a:fillRect/>
                                  </a:stretch>
                                </pic:blipFill>
                                <pic:spPr bwMode="auto">
                                  <a:xfrm>
                                    <a:off x="0" y="0"/>
                                    <a:ext cx="474345" cy="474345"/>
                                  </a:xfrm>
                                  <a:prstGeom prst="rect">
                                    <a:avLst/>
                                  </a:prstGeom>
                                  <a:noFill/>
                                  <a:ln w="9525">
                                    <a:noFill/>
                                    <a:miter lim="800000"/>
                                    <a:headEnd/>
                                    <a:tailEnd/>
                                  </a:ln>
                                </pic:spPr>
                              </pic:pic>
                            </a:graphicData>
                          </a:graphic>
                        </wp:inline>
                      </w:drawing>
                    </w:r>
                    <w:r w:rsidR="00810317" w:rsidRPr="00810317">
                      <w:rPr>
                        <w:rFonts w:ascii="Times New Roman" w:eastAsia="Times New Roman" w:hAnsi="Times New Roman" w:cs="Times New Roman"/>
                        <w:color w:val="0000FF"/>
                        <w:sz w:val="24"/>
                        <w:szCs w:val="24"/>
                        <w:u w:val="single"/>
                      </w:rPr>
                      <w:t xml:space="preserve">14.03.11Юрий Кравченко </w:t>
                    </w:r>
                  </w:hyperlink>
                </w:p>
                <w:p w:rsidR="00810317" w:rsidRPr="00810317" w:rsidRDefault="00810317" w:rsidP="00810317">
                  <w:pPr>
                    <w:spacing w:after="0" w:line="240" w:lineRule="auto"/>
                    <w:rPr>
                      <w:rFonts w:ascii="Times New Roman" w:eastAsia="Times New Roman" w:hAnsi="Times New Roman" w:cs="Times New Roman"/>
                      <w:sz w:val="24"/>
                      <w:szCs w:val="24"/>
                    </w:rPr>
                  </w:pPr>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Контакты </w:t>
                  </w:r>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b/>
                      <w:bCs/>
                      <w:sz w:val="24"/>
                      <w:szCs w:val="24"/>
                    </w:rPr>
                    <w:t>Адрес:</w:t>
                  </w:r>
                  <w:r w:rsidRPr="00810317">
                    <w:rPr>
                      <w:rFonts w:ascii="Times New Roman" w:eastAsia="Times New Roman" w:hAnsi="Times New Roman" w:cs="Times New Roman"/>
                      <w:sz w:val="24"/>
                      <w:szCs w:val="24"/>
                    </w:rPr>
                    <w:t xml:space="preserve"> Киев, ул. Шамрыло, 23</w:t>
                  </w:r>
                  <w:r w:rsidRPr="00810317">
                    <w:rPr>
                      <w:rFonts w:ascii="Times New Roman" w:eastAsia="Times New Roman" w:hAnsi="Times New Roman" w:cs="Times New Roman"/>
                      <w:sz w:val="24"/>
                      <w:szCs w:val="24"/>
                    </w:rPr>
                    <w:br/>
                  </w:r>
                  <w:r w:rsidRPr="00810317">
                    <w:rPr>
                      <w:rFonts w:ascii="Times New Roman" w:eastAsia="Times New Roman" w:hAnsi="Times New Roman" w:cs="Times New Roman"/>
                      <w:b/>
                      <w:bCs/>
                      <w:sz w:val="24"/>
                      <w:szCs w:val="24"/>
                    </w:rPr>
                    <w:t>Тел./факс:</w:t>
                  </w:r>
                  <w:r w:rsidRPr="00810317">
                    <w:rPr>
                      <w:rFonts w:ascii="Times New Roman" w:eastAsia="Times New Roman" w:hAnsi="Times New Roman" w:cs="Times New Roman"/>
                      <w:sz w:val="24"/>
                      <w:szCs w:val="24"/>
                    </w:rPr>
                    <w:t xml:space="preserve"> +38 044 593 16 37</w:t>
                  </w:r>
                  <w:r w:rsidRPr="00810317">
                    <w:rPr>
                      <w:rFonts w:ascii="Times New Roman" w:eastAsia="Times New Roman" w:hAnsi="Times New Roman" w:cs="Times New Roman"/>
                      <w:sz w:val="24"/>
                      <w:szCs w:val="24"/>
                    </w:rPr>
                    <w:br/>
                  </w:r>
                  <w:hyperlink r:id="rId87" w:history="1">
                    <w:r w:rsidRPr="00810317">
                      <w:rPr>
                        <w:rFonts w:ascii="Times New Roman" w:eastAsia="Times New Roman" w:hAnsi="Times New Roman" w:cs="Times New Roman"/>
                        <w:color w:val="0000FF"/>
                        <w:sz w:val="24"/>
                        <w:szCs w:val="24"/>
                        <w:u w:val="single"/>
                      </w:rPr>
                      <w:t>press@liga.net</w:t>
                    </w:r>
                  </w:hyperlink>
                  <w:r w:rsidRPr="00810317">
                    <w:rPr>
                      <w:rFonts w:ascii="Times New Roman" w:eastAsia="Times New Roman" w:hAnsi="Times New Roman" w:cs="Times New Roman"/>
                      <w:sz w:val="24"/>
                      <w:szCs w:val="24"/>
                    </w:rPr>
                    <w:t xml:space="preserve">   </w:t>
                  </w:r>
                </w:p>
                <w:p w:rsidR="00810317" w:rsidRPr="00810317" w:rsidRDefault="00810317" w:rsidP="00810317">
                  <w:pPr>
                    <w:spacing w:after="0" w:line="240" w:lineRule="auto"/>
                    <w:rPr>
                      <w:rFonts w:ascii="Times New Roman" w:eastAsia="Times New Roman" w:hAnsi="Times New Roman" w:cs="Times New Roman"/>
                      <w:sz w:val="24"/>
                      <w:szCs w:val="24"/>
                    </w:rPr>
                  </w:pPr>
                  <w:r w:rsidRPr="00810317">
                    <w:rPr>
                      <w:rFonts w:ascii="Times New Roman" w:eastAsia="Times New Roman" w:hAnsi="Times New Roman" w:cs="Times New Roman"/>
                      <w:sz w:val="24"/>
                      <w:szCs w:val="24"/>
                    </w:rPr>
                    <w:t xml:space="preserve">Карта проезда </w:t>
                  </w:r>
                </w:p>
                <w:p w:rsidR="00810317" w:rsidRPr="00810317" w:rsidRDefault="00810317" w:rsidP="008103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759585" cy="948690"/>
                        <wp:effectExtent l="19050" t="0" r="0" b="0"/>
                        <wp:docPr id="84" name="Рисунок 84" descr="Карта проезда к Центру &quot;ЛIГА&quot;">
                          <a:hlinkClick xmlns:a="http://schemas.openxmlformats.org/drawingml/2006/main" r:id="rId8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Карта проезда к Центру &quot;ЛIГА&quot;">
                                  <a:hlinkClick r:id="rId88" tgtFrame="&quot;_blank&quot;"/>
                                </pic:cNvPr>
                                <pic:cNvPicPr>
                                  <a:picLocks noChangeAspect="1" noChangeArrowheads="1"/>
                                </pic:cNvPicPr>
                              </pic:nvPicPr>
                              <pic:blipFill>
                                <a:blip r:embed="rId89"/>
                                <a:srcRect/>
                                <a:stretch>
                                  <a:fillRect/>
                                </a:stretch>
                              </pic:blipFill>
                              <pic:spPr bwMode="auto">
                                <a:xfrm>
                                  <a:off x="0" y="0"/>
                                  <a:ext cx="1759585" cy="948690"/>
                                </a:xfrm>
                                <a:prstGeom prst="rect">
                                  <a:avLst/>
                                </a:prstGeom>
                                <a:noFill/>
                                <a:ln w="9525">
                                  <a:noFill/>
                                  <a:miter lim="800000"/>
                                  <a:headEnd/>
                                  <a:tailEnd/>
                                </a:ln>
                              </pic:spPr>
                            </pic:pic>
                          </a:graphicData>
                        </a:graphic>
                      </wp:inline>
                    </w:drawing>
                  </w:r>
                  <w:r w:rsidRPr="00810317">
                    <w:rPr>
                      <w:rFonts w:ascii="Times New Roman" w:eastAsia="Times New Roman" w:hAnsi="Times New Roman" w:cs="Times New Roman"/>
                      <w:sz w:val="24"/>
                      <w:szCs w:val="24"/>
                    </w:rPr>
                    <w:t xml:space="preserve">  </w:t>
                  </w:r>
                </w:p>
              </w:tc>
            </w:tr>
          </w:tbl>
          <w:p w:rsidR="00810317" w:rsidRPr="00810317" w:rsidRDefault="00810317" w:rsidP="00810317">
            <w:pPr>
              <w:spacing w:after="0" w:line="240" w:lineRule="auto"/>
              <w:rPr>
                <w:rFonts w:ascii="Times New Roman" w:eastAsia="Times New Roman" w:hAnsi="Times New Roman" w:cs="Times New Roman"/>
                <w:sz w:val="24"/>
                <w:szCs w:val="24"/>
              </w:rPr>
            </w:pPr>
          </w:p>
        </w:tc>
      </w:tr>
      <w:tr w:rsidR="00160E63" w:rsidRPr="00810317" w:rsidTr="00810317">
        <w:trPr>
          <w:tblCellSpacing w:w="0" w:type="dxa"/>
        </w:trPr>
        <w:tc>
          <w:tcPr>
            <w:tcW w:w="0" w:type="auto"/>
            <w:hideMark/>
          </w:tcPr>
          <w:p w:rsidR="00160E63" w:rsidRPr="00810317" w:rsidRDefault="00160E63" w:rsidP="00810317">
            <w:pPr>
              <w:spacing w:after="0" w:line="240" w:lineRule="auto"/>
              <w:jc w:val="center"/>
              <w:rPr>
                <w:rFonts w:ascii="Verdana" w:eastAsia="Times New Roman" w:hAnsi="Verdana" w:cs="Times New Roman"/>
                <w:b/>
                <w:bCs/>
                <w:color w:val="CC0000"/>
                <w:sz w:val="26"/>
                <w:szCs w:val="26"/>
              </w:rPr>
            </w:pPr>
          </w:p>
        </w:tc>
      </w:tr>
    </w:tbl>
    <w:p w:rsidR="00810317" w:rsidRPr="00810317" w:rsidRDefault="00257F43" w:rsidP="00810317">
      <w:pPr>
        <w:spacing w:after="0" w:line="240" w:lineRule="auto"/>
        <w:rPr>
          <w:rFonts w:ascii="Times New Roman" w:eastAsia="Times New Roman" w:hAnsi="Times New Roman" w:cs="Times New Roman"/>
          <w:sz w:val="24"/>
          <w:szCs w:val="24"/>
        </w:rPr>
      </w:pPr>
      <w:hyperlink r:id="rId90" w:tgtFrame="_blank" w:history="1">
        <w:r w:rsidR="00810317" w:rsidRPr="00810317">
          <w:rPr>
            <w:rFonts w:ascii="Times New Roman" w:eastAsia="Times New Roman" w:hAnsi="Times New Roman" w:cs="Times New Roman"/>
            <w:color w:val="FFFFFF"/>
            <w:sz w:val="24"/>
            <w:szCs w:val="24"/>
            <w:u w:val="single"/>
          </w:rPr>
          <w:t>http://expert.liga.net/printconf/cid_387</w:t>
        </w:r>
      </w:hyperlink>
    </w:p>
    <w:sectPr w:rsidR="00810317" w:rsidRPr="00810317" w:rsidSect="00257F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810317"/>
    <w:rsid w:val="00160E63"/>
    <w:rsid w:val="00257F43"/>
    <w:rsid w:val="008103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F43"/>
  </w:style>
  <w:style w:type="paragraph" w:styleId="5">
    <w:name w:val="heading 5"/>
    <w:basedOn w:val="a"/>
    <w:link w:val="50"/>
    <w:uiPriority w:val="9"/>
    <w:qFormat/>
    <w:rsid w:val="0081031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810317"/>
    <w:rPr>
      <w:rFonts w:ascii="Times New Roman" w:eastAsia="Times New Roman" w:hAnsi="Times New Roman" w:cs="Times New Roman"/>
      <w:b/>
      <w:bCs/>
      <w:sz w:val="20"/>
      <w:szCs w:val="20"/>
    </w:rPr>
  </w:style>
  <w:style w:type="paragraph" w:styleId="a3">
    <w:name w:val="Normal (Web)"/>
    <w:basedOn w:val="a"/>
    <w:uiPriority w:val="99"/>
    <w:unhideWhenUsed/>
    <w:rsid w:val="008103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sptext">
    <w:name w:val="asptext"/>
    <w:basedOn w:val="a0"/>
    <w:rsid w:val="00810317"/>
  </w:style>
  <w:style w:type="character" w:styleId="a4">
    <w:name w:val="Strong"/>
    <w:basedOn w:val="a0"/>
    <w:uiPriority w:val="22"/>
    <w:qFormat/>
    <w:rsid w:val="00810317"/>
    <w:rPr>
      <w:b/>
      <w:bCs/>
    </w:rPr>
  </w:style>
  <w:style w:type="character" w:styleId="a5">
    <w:name w:val="Hyperlink"/>
    <w:basedOn w:val="a0"/>
    <w:uiPriority w:val="99"/>
    <w:semiHidden/>
    <w:unhideWhenUsed/>
    <w:rsid w:val="00810317"/>
    <w:rPr>
      <w:color w:val="0000FF"/>
      <w:u w:val="single"/>
    </w:rPr>
  </w:style>
  <w:style w:type="character" w:styleId="a6">
    <w:name w:val="FollowedHyperlink"/>
    <w:basedOn w:val="a0"/>
    <w:uiPriority w:val="99"/>
    <w:semiHidden/>
    <w:unhideWhenUsed/>
    <w:rsid w:val="00810317"/>
    <w:rPr>
      <w:color w:val="800080"/>
      <w:u w:val="single"/>
    </w:rPr>
  </w:style>
  <w:style w:type="character" w:customStyle="1" w:styleId="mediablock">
    <w:name w:val="mediablock"/>
    <w:basedOn w:val="a0"/>
    <w:rsid w:val="00810317"/>
  </w:style>
  <w:style w:type="character" w:customStyle="1" w:styleId="mediablockitem">
    <w:name w:val="mediablockitem"/>
    <w:basedOn w:val="a0"/>
    <w:rsid w:val="00810317"/>
  </w:style>
  <w:style w:type="character" w:customStyle="1" w:styleId="mediablockscript">
    <w:name w:val="mediablockscript"/>
    <w:basedOn w:val="a0"/>
    <w:rsid w:val="00810317"/>
  </w:style>
  <w:style w:type="character" w:customStyle="1" w:styleId="listcontent">
    <w:name w:val="listcontent"/>
    <w:basedOn w:val="a0"/>
    <w:rsid w:val="00810317"/>
  </w:style>
  <w:style w:type="character" w:customStyle="1" w:styleId="title">
    <w:name w:val="title"/>
    <w:basedOn w:val="a0"/>
    <w:rsid w:val="00810317"/>
  </w:style>
  <w:style w:type="paragraph" w:styleId="z-">
    <w:name w:val="HTML Top of Form"/>
    <w:basedOn w:val="a"/>
    <w:next w:val="a"/>
    <w:link w:val="z-0"/>
    <w:hidden/>
    <w:uiPriority w:val="99"/>
    <w:semiHidden/>
    <w:unhideWhenUsed/>
    <w:rsid w:val="0081031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1031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81031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10317"/>
    <w:rPr>
      <w:rFonts w:ascii="Arial" w:eastAsia="Times New Roman" w:hAnsi="Arial" w:cs="Arial"/>
      <w:vanish/>
      <w:sz w:val="16"/>
      <w:szCs w:val="16"/>
    </w:rPr>
  </w:style>
  <w:style w:type="paragraph" w:styleId="a7">
    <w:name w:val="Balloon Text"/>
    <w:basedOn w:val="a"/>
    <w:link w:val="a8"/>
    <w:uiPriority w:val="99"/>
    <w:semiHidden/>
    <w:unhideWhenUsed/>
    <w:rsid w:val="0081031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103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1132983">
      <w:bodyDiv w:val="1"/>
      <w:marLeft w:val="0"/>
      <w:marRight w:val="0"/>
      <w:marTop w:val="0"/>
      <w:marBottom w:val="0"/>
      <w:divBdr>
        <w:top w:val="none" w:sz="0" w:space="0" w:color="auto"/>
        <w:left w:val="none" w:sz="0" w:space="0" w:color="auto"/>
        <w:bottom w:val="none" w:sz="0" w:space="0" w:color="auto"/>
        <w:right w:val="none" w:sz="0" w:space="0" w:color="auto"/>
      </w:divBdr>
      <w:divsChild>
        <w:div w:id="13191481">
          <w:marLeft w:val="0"/>
          <w:marRight w:val="0"/>
          <w:marTop w:val="0"/>
          <w:marBottom w:val="0"/>
          <w:divBdr>
            <w:top w:val="none" w:sz="0" w:space="0" w:color="auto"/>
            <w:left w:val="none" w:sz="0" w:space="0" w:color="auto"/>
            <w:bottom w:val="none" w:sz="0" w:space="0" w:color="auto"/>
            <w:right w:val="none" w:sz="0" w:space="0" w:color="auto"/>
          </w:divBdr>
        </w:div>
        <w:div w:id="372731571">
          <w:marLeft w:val="0"/>
          <w:marRight w:val="0"/>
          <w:marTop w:val="0"/>
          <w:marBottom w:val="0"/>
          <w:divBdr>
            <w:top w:val="none" w:sz="0" w:space="0" w:color="auto"/>
            <w:left w:val="none" w:sz="0" w:space="0" w:color="auto"/>
            <w:bottom w:val="none" w:sz="0" w:space="0" w:color="auto"/>
            <w:right w:val="none" w:sz="0" w:space="0" w:color="auto"/>
          </w:divBdr>
          <w:divsChild>
            <w:div w:id="1341083531">
              <w:marLeft w:val="0"/>
              <w:marRight w:val="0"/>
              <w:marTop w:val="0"/>
              <w:marBottom w:val="0"/>
              <w:divBdr>
                <w:top w:val="none" w:sz="0" w:space="0" w:color="auto"/>
                <w:left w:val="none" w:sz="0" w:space="0" w:color="auto"/>
                <w:bottom w:val="none" w:sz="0" w:space="0" w:color="auto"/>
                <w:right w:val="none" w:sz="0" w:space="0" w:color="auto"/>
              </w:divBdr>
              <w:divsChild>
                <w:div w:id="1903372716">
                  <w:marLeft w:val="0"/>
                  <w:marRight w:val="0"/>
                  <w:marTop w:val="0"/>
                  <w:marBottom w:val="0"/>
                  <w:divBdr>
                    <w:top w:val="none" w:sz="0" w:space="0" w:color="auto"/>
                    <w:left w:val="none" w:sz="0" w:space="0" w:color="auto"/>
                    <w:bottom w:val="none" w:sz="0" w:space="0" w:color="auto"/>
                    <w:right w:val="none" w:sz="0" w:space="0" w:color="auto"/>
                  </w:divBdr>
                  <w:divsChild>
                    <w:div w:id="1363701854">
                      <w:marLeft w:val="0"/>
                      <w:marRight w:val="0"/>
                      <w:marTop w:val="0"/>
                      <w:marBottom w:val="0"/>
                      <w:divBdr>
                        <w:top w:val="none" w:sz="0" w:space="0" w:color="auto"/>
                        <w:left w:val="none" w:sz="0" w:space="0" w:color="auto"/>
                        <w:bottom w:val="none" w:sz="0" w:space="0" w:color="auto"/>
                        <w:right w:val="none" w:sz="0" w:space="0" w:color="auto"/>
                      </w:divBdr>
                      <w:divsChild>
                        <w:div w:id="1785812">
                          <w:marLeft w:val="0"/>
                          <w:marRight w:val="0"/>
                          <w:marTop w:val="0"/>
                          <w:marBottom w:val="0"/>
                          <w:divBdr>
                            <w:top w:val="none" w:sz="0" w:space="0" w:color="auto"/>
                            <w:left w:val="none" w:sz="0" w:space="0" w:color="auto"/>
                            <w:bottom w:val="none" w:sz="0" w:space="0" w:color="auto"/>
                            <w:right w:val="none" w:sz="0" w:space="0" w:color="auto"/>
                          </w:divBdr>
                          <w:divsChild>
                            <w:div w:id="1089886050">
                              <w:marLeft w:val="0"/>
                              <w:marRight w:val="0"/>
                              <w:marTop w:val="0"/>
                              <w:marBottom w:val="0"/>
                              <w:divBdr>
                                <w:top w:val="none" w:sz="0" w:space="0" w:color="auto"/>
                                <w:left w:val="none" w:sz="0" w:space="0" w:color="auto"/>
                                <w:bottom w:val="none" w:sz="0" w:space="0" w:color="auto"/>
                                <w:right w:val="none" w:sz="0" w:space="0" w:color="auto"/>
                              </w:divBdr>
                              <w:divsChild>
                                <w:div w:id="1576234546">
                                  <w:marLeft w:val="136"/>
                                  <w:marRight w:val="0"/>
                                  <w:marTop w:val="0"/>
                                  <w:marBottom w:val="0"/>
                                  <w:divBdr>
                                    <w:top w:val="none" w:sz="0" w:space="0" w:color="auto"/>
                                    <w:left w:val="none" w:sz="0" w:space="0" w:color="auto"/>
                                    <w:bottom w:val="none" w:sz="0" w:space="0" w:color="auto"/>
                                    <w:right w:val="none" w:sz="0" w:space="0" w:color="auto"/>
                                  </w:divBdr>
                                </w:div>
                                <w:div w:id="242418673">
                                  <w:marLeft w:val="0"/>
                                  <w:marRight w:val="68"/>
                                  <w:marTop w:val="0"/>
                                  <w:marBottom w:val="0"/>
                                  <w:divBdr>
                                    <w:top w:val="none" w:sz="0" w:space="0" w:color="auto"/>
                                    <w:left w:val="none" w:sz="0" w:space="0" w:color="auto"/>
                                    <w:bottom w:val="none" w:sz="0" w:space="0" w:color="auto"/>
                                    <w:right w:val="none" w:sz="0" w:space="0" w:color="auto"/>
                                  </w:divBdr>
                                </w:div>
                              </w:divsChild>
                            </w:div>
                            <w:div w:id="1785925572">
                              <w:marLeft w:val="0"/>
                              <w:marRight w:val="0"/>
                              <w:marTop w:val="0"/>
                              <w:marBottom w:val="0"/>
                              <w:divBdr>
                                <w:top w:val="none" w:sz="0" w:space="0" w:color="auto"/>
                                <w:left w:val="none" w:sz="0" w:space="0" w:color="auto"/>
                                <w:bottom w:val="none" w:sz="0" w:space="0" w:color="auto"/>
                                <w:right w:val="none" w:sz="0" w:space="0" w:color="auto"/>
                              </w:divBdr>
                            </w:div>
                            <w:div w:id="1894272388">
                              <w:marLeft w:val="272"/>
                              <w:marRight w:val="0"/>
                              <w:marTop w:val="0"/>
                              <w:marBottom w:val="0"/>
                              <w:divBdr>
                                <w:top w:val="none" w:sz="0" w:space="0" w:color="auto"/>
                                <w:left w:val="none" w:sz="0" w:space="0" w:color="auto"/>
                                <w:bottom w:val="none" w:sz="0" w:space="0" w:color="auto"/>
                                <w:right w:val="none" w:sz="0" w:space="0" w:color="auto"/>
                              </w:divBdr>
                              <w:divsChild>
                                <w:div w:id="1346401024">
                                  <w:marLeft w:val="0"/>
                                  <w:marRight w:val="0"/>
                                  <w:marTop w:val="0"/>
                                  <w:marBottom w:val="0"/>
                                  <w:divBdr>
                                    <w:top w:val="none" w:sz="0" w:space="0" w:color="auto"/>
                                    <w:left w:val="none" w:sz="0" w:space="0" w:color="auto"/>
                                    <w:bottom w:val="none" w:sz="0" w:space="0" w:color="auto"/>
                                    <w:right w:val="none" w:sz="0" w:space="0" w:color="auto"/>
                                  </w:divBdr>
                                </w:div>
                                <w:div w:id="1845782407">
                                  <w:marLeft w:val="0"/>
                                  <w:marRight w:val="0"/>
                                  <w:marTop w:val="0"/>
                                  <w:marBottom w:val="0"/>
                                  <w:divBdr>
                                    <w:top w:val="none" w:sz="0" w:space="0" w:color="auto"/>
                                    <w:left w:val="none" w:sz="0" w:space="0" w:color="auto"/>
                                    <w:bottom w:val="none" w:sz="0" w:space="0" w:color="auto"/>
                                    <w:right w:val="none" w:sz="0" w:space="0" w:color="auto"/>
                                  </w:divBdr>
                                </w:div>
                                <w:div w:id="1265377845">
                                  <w:marLeft w:val="0"/>
                                  <w:marRight w:val="0"/>
                                  <w:marTop w:val="0"/>
                                  <w:marBottom w:val="0"/>
                                  <w:divBdr>
                                    <w:top w:val="none" w:sz="0" w:space="0" w:color="auto"/>
                                    <w:left w:val="none" w:sz="0" w:space="0" w:color="auto"/>
                                    <w:bottom w:val="none" w:sz="0" w:space="0" w:color="auto"/>
                                    <w:right w:val="none" w:sz="0" w:space="0" w:color="auto"/>
                                  </w:divBdr>
                                </w:div>
                                <w:div w:id="1368868953">
                                  <w:marLeft w:val="0"/>
                                  <w:marRight w:val="0"/>
                                  <w:marTop w:val="0"/>
                                  <w:marBottom w:val="0"/>
                                  <w:divBdr>
                                    <w:top w:val="none" w:sz="0" w:space="0" w:color="auto"/>
                                    <w:left w:val="none" w:sz="0" w:space="0" w:color="auto"/>
                                    <w:bottom w:val="none" w:sz="0" w:space="0" w:color="auto"/>
                                    <w:right w:val="none" w:sz="0" w:space="0" w:color="auto"/>
                                  </w:divBdr>
                                </w:div>
                                <w:div w:id="684139938">
                                  <w:marLeft w:val="0"/>
                                  <w:marRight w:val="0"/>
                                  <w:marTop w:val="0"/>
                                  <w:marBottom w:val="0"/>
                                  <w:divBdr>
                                    <w:top w:val="none" w:sz="0" w:space="0" w:color="auto"/>
                                    <w:left w:val="none" w:sz="0" w:space="0" w:color="auto"/>
                                    <w:bottom w:val="none" w:sz="0" w:space="0" w:color="auto"/>
                                    <w:right w:val="none" w:sz="0" w:space="0" w:color="auto"/>
                                  </w:divBdr>
                                </w:div>
                                <w:div w:id="1579243668">
                                  <w:marLeft w:val="0"/>
                                  <w:marRight w:val="0"/>
                                  <w:marTop w:val="0"/>
                                  <w:marBottom w:val="0"/>
                                  <w:divBdr>
                                    <w:top w:val="none" w:sz="0" w:space="0" w:color="auto"/>
                                    <w:left w:val="none" w:sz="0" w:space="0" w:color="auto"/>
                                    <w:bottom w:val="none" w:sz="0" w:space="0" w:color="auto"/>
                                    <w:right w:val="none" w:sz="0" w:space="0" w:color="auto"/>
                                  </w:divBdr>
                                </w:div>
                                <w:div w:id="1192570331">
                                  <w:marLeft w:val="0"/>
                                  <w:marRight w:val="0"/>
                                  <w:marTop w:val="0"/>
                                  <w:marBottom w:val="0"/>
                                  <w:divBdr>
                                    <w:top w:val="none" w:sz="0" w:space="0" w:color="auto"/>
                                    <w:left w:val="none" w:sz="0" w:space="0" w:color="auto"/>
                                    <w:bottom w:val="none" w:sz="0" w:space="0" w:color="auto"/>
                                    <w:right w:val="none" w:sz="0" w:space="0" w:color="auto"/>
                                  </w:divBdr>
                                </w:div>
                                <w:div w:id="1218512096">
                                  <w:marLeft w:val="0"/>
                                  <w:marRight w:val="0"/>
                                  <w:marTop w:val="0"/>
                                  <w:marBottom w:val="0"/>
                                  <w:divBdr>
                                    <w:top w:val="none" w:sz="0" w:space="0" w:color="auto"/>
                                    <w:left w:val="none" w:sz="0" w:space="0" w:color="auto"/>
                                    <w:bottom w:val="none" w:sz="0" w:space="0" w:color="auto"/>
                                    <w:right w:val="none" w:sz="0" w:space="0" w:color="auto"/>
                                  </w:divBdr>
                                </w:div>
                                <w:div w:id="9065437">
                                  <w:marLeft w:val="0"/>
                                  <w:marRight w:val="0"/>
                                  <w:marTop w:val="0"/>
                                  <w:marBottom w:val="0"/>
                                  <w:divBdr>
                                    <w:top w:val="none" w:sz="0" w:space="0" w:color="auto"/>
                                    <w:left w:val="none" w:sz="0" w:space="0" w:color="auto"/>
                                    <w:bottom w:val="none" w:sz="0" w:space="0" w:color="auto"/>
                                    <w:right w:val="none" w:sz="0" w:space="0" w:color="auto"/>
                                  </w:divBdr>
                                </w:div>
                              </w:divsChild>
                            </w:div>
                            <w:div w:id="1934975393">
                              <w:marLeft w:val="0"/>
                              <w:marRight w:val="0"/>
                              <w:marTop w:val="0"/>
                              <w:marBottom w:val="0"/>
                              <w:divBdr>
                                <w:top w:val="none" w:sz="0" w:space="0" w:color="auto"/>
                                <w:left w:val="none" w:sz="0" w:space="0" w:color="auto"/>
                                <w:bottom w:val="none" w:sz="0" w:space="0" w:color="auto"/>
                                <w:right w:val="none" w:sz="0" w:space="0" w:color="auto"/>
                              </w:divBdr>
                              <w:divsChild>
                                <w:div w:id="1503542808">
                                  <w:marLeft w:val="0"/>
                                  <w:marRight w:val="0"/>
                                  <w:marTop w:val="0"/>
                                  <w:marBottom w:val="0"/>
                                  <w:divBdr>
                                    <w:top w:val="none" w:sz="0" w:space="0" w:color="auto"/>
                                    <w:left w:val="none" w:sz="0" w:space="0" w:color="auto"/>
                                    <w:bottom w:val="none" w:sz="0" w:space="0" w:color="auto"/>
                                    <w:right w:val="none" w:sz="0" w:space="0" w:color="auto"/>
                                  </w:divBdr>
                                </w:div>
                                <w:div w:id="1276327714">
                                  <w:marLeft w:val="0"/>
                                  <w:marRight w:val="0"/>
                                  <w:marTop w:val="0"/>
                                  <w:marBottom w:val="0"/>
                                  <w:divBdr>
                                    <w:top w:val="none" w:sz="0" w:space="0" w:color="auto"/>
                                    <w:left w:val="none" w:sz="0" w:space="0" w:color="auto"/>
                                    <w:bottom w:val="none" w:sz="0" w:space="0" w:color="auto"/>
                                    <w:right w:val="none" w:sz="0" w:space="0" w:color="auto"/>
                                  </w:divBdr>
                                </w:div>
                                <w:div w:id="994727832">
                                  <w:marLeft w:val="0"/>
                                  <w:marRight w:val="0"/>
                                  <w:marTop w:val="0"/>
                                  <w:marBottom w:val="0"/>
                                  <w:divBdr>
                                    <w:top w:val="none" w:sz="0" w:space="0" w:color="auto"/>
                                    <w:left w:val="none" w:sz="0" w:space="0" w:color="auto"/>
                                    <w:bottom w:val="none" w:sz="0" w:space="0" w:color="auto"/>
                                    <w:right w:val="none" w:sz="0" w:space="0" w:color="auto"/>
                                  </w:divBdr>
                                </w:div>
                                <w:div w:id="176241102">
                                  <w:marLeft w:val="0"/>
                                  <w:marRight w:val="0"/>
                                  <w:marTop w:val="0"/>
                                  <w:marBottom w:val="0"/>
                                  <w:divBdr>
                                    <w:top w:val="none" w:sz="0" w:space="0" w:color="auto"/>
                                    <w:left w:val="none" w:sz="0" w:space="0" w:color="auto"/>
                                    <w:bottom w:val="none" w:sz="0" w:space="0" w:color="auto"/>
                                    <w:right w:val="none" w:sz="0" w:space="0" w:color="auto"/>
                                  </w:divBdr>
                                </w:div>
                                <w:div w:id="880557857">
                                  <w:marLeft w:val="0"/>
                                  <w:marRight w:val="0"/>
                                  <w:marTop w:val="0"/>
                                  <w:marBottom w:val="0"/>
                                  <w:divBdr>
                                    <w:top w:val="none" w:sz="0" w:space="0" w:color="auto"/>
                                    <w:left w:val="none" w:sz="0" w:space="0" w:color="auto"/>
                                    <w:bottom w:val="none" w:sz="0" w:space="0" w:color="auto"/>
                                    <w:right w:val="none" w:sz="0" w:space="0" w:color="auto"/>
                                  </w:divBdr>
                                </w:div>
                                <w:div w:id="1928267643">
                                  <w:marLeft w:val="0"/>
                                  <w:marRight w:val="0"/>
                                  <w:marTop w:val="0"/>
                                  <w:marBottom w:val="0"/>
                                  <w:divBdr>
                                    <w:top w:val="none" w:sz="0" w:space="0" w:color="auto"/>
                                    <w:left w:val="none" w:sz="0" w:space="0" w:color="auto"/>
                                    <w:bottom w:val="none" w:sz="0" w:space="0" w:color="auto"/>
                                    <w:right w:val="none" w:sz="0" w:space="0" w:color="auto"/>
                                  </w:divBdr>
                                </w:div>
                                <w:div w:id="295451275">
                                  <w:marLeft w:val="0"/>
                                  <w:marRight w:val="0"/>
                                  <w:marTop w:val="0"/>
                                  <w:marBottom w:val="0"/>
                                  <w:divBdr>
                                    <w:top w:val="none" w:sz="0" w:space="0" w:color="auto"/>
                                    <w:left w:val="none" w:sz="0" w:space="0" w:color="auto"/>
                                    <w:bottom w:val="none" w:sz="0" w:space="0" w:color="auto"/>
                                    <w:right w:val="none" w:sz="0" w:space="0" w:color="auto"/>
                                  </w:divBdr>
                                </w:div>
                                <w:div w:id="1920744851">
                                  <w:marLeft w:val="0"/>
                                  <w:marRight w:val="0"/>
                                  <w:marTop w:val="0"/>
                                  <w:marBottom w:val="0"/>
                                  <w:divBdr>
                                    <w:top w:val="none" w:sz="0" w:space="0" w:color="auto"/>
                                    <w:left w:val="none" w:sz="0" w:space="0" w:color="auto"/>
                                    <w:bottom w:val="none" w:sz="0" w:space="0" w:color="auto"/>
                                    <w:right w:val="none" w:sz="0" w:space="0" w:color="auto"/>
                                  </w:divBdr>
                                </w:div>
                                <w:div w:id="1397585908">
                                  <w:marLeft w:val="0"/>
                                  <w:marRight w:val="0"/>
                                  <w:marTop w:val="0"/>
                                  <w:marBottom w:val="0"/>
                                  <w:divBdr>
                                    <w:top w:val="none" w:sz="0" w:space="0" w:color="auto"/>
                                    <w:left w:val="none" w:sz="0" w:space="0" w:color="auto"/>
                                    <w:bottom w:val="none" w:sz="0" w:space="0" w:color="auto"/>
                                    <w:right w:val="none" w:sz="0" w:space="0" w:color="auto"/>
                                  </w:divBdr>
                                </w:div>
                                <w:div w:id="2116553540">
                                  <w:marLeft w:val="0"/>
                                  <w:marRight w:val="0"/>
                                  <w:marTop w:val="0"/>
                                  <w:marBottom w:val="0"/>
                                  <w:divBdr>
                                    <w:top w:val="none" w:sz="0" w:space="0" w:color="auto"/>
                                    <w:left w:val="none" w:sz="0" w:space="0" w:color="auto"/>
                                    <w:bottom w:val="none" w:sz="0" w:space="0" w:color="auto"/>
                                    <w:right w:val="none" w:sz="0" w:space="0" w:color="auto"/>
                                  </w:divBdr>
                                </w:div>
                                <w:div w:id="1153715705">
                                  <w:marLeft w:val="0"/>
                                  <w:marRight w:val="0"/>
                                  <w:marTop w:val="0"/>
                                  <w:marBottom w:val="0"/>
                                  <w:divBdr>
                                    <w:top w:val="none" w:sz="0" w:space="0" w:color="auto"/>
                                    <w:left w:val="none" w:sz="0" w:space="0" w:color="auto"/>
                                    <w:bottom w:val="none" w:sz="0" w:space="0" w:color="auto"/>
                                    <w:right w:val="none" w:sz="0" w:space="0" w:color="auto"/>
                                  </w:divBdr>
                                </w:div>
                              </w:divsChild>
                            </w:div>
                            <w:div w:id="983006040">
                              <w:marLeft w:val="0"/>
                              <w:marRight w:val="0"/>
                              <w:marTop w:val="0"/>
                              <w:marBottom w:val="0"/>
                              <w:divBdr>
                                <w:top w:val="none" w:sz="0" w:space="0" w:color="auto"/>
                                <w:left w:val="none" w:sz="0" w:space="0" w:color="auto"/>
                                <w:bottom w:val="none" w:sz="0" w:space="0" w:color="auto"/>
                                <w:right w:val="none" w:sz="0" w:space="0" w:color="auto"/>
                              </w:divBdr>
                              <w:divsChild>
                                <w:div w:id="170688070">
                                  <w:marLeft w:val="0"/>
                                  <w:marRight w:val="0"/>
                                  <w:marTop w:val="0"/>
                                  <w:marBottom w:val="0"/>
                                  <w:divBdr>
                                    <w:top w:val="none" w:sz="0" w:space="0" w:color="auto"/>
                                    <w:left w:val="none" w:sz="0" w:space="0" w:color="auto"/>
                                    <w:bottom w:val="none" w:sz="0" w:space="0" w:color="auto"/>
                                    <w:right w:val="none" w:sz="0" w:space="0" w:color="auto"/>
                                  </w:divBdr>
                                </w:div>
                                <w:div w:id="1658877119">
                                  <w:marLeft w:val="0"/>
                                  <w:marRight w:val="0"/>
                                  <w:marTop w:val="0"/>
                                  <w:marBottom w:val="0"/>
                                  <w:divBdr>
                                    <w:top w:val="none" w:sz="0" w:space="0" w:color="auto"/>
                                    <w:left w:val="none" w:sz="0" w:space="0" w:color="auto"/>
                                    <w:bottom w:val="none" w:sz="0" w:space="0" w:color="auto"/>
                                    <w:right w:val="none" w:sz="0" w:space="0" w:color="auto"/>
                                  </w:divBdr>
                                </w:div>
                                <w:div w:id="1606500820">
                                  <w:marLeft w:val="0"/>
                                  <w:marRight w:val="0"/>
                                  <w:marTop w:val="0"/>
                                  <w:marBottom w:val="0"/>
                                  <w:divBdr>
                                    <w:top w:val="none" w:sz="0" w:space="0" w:color="auto"/>
                                    <w:left w:val="none" w:sz="0" w:space="0" w:color="auto"/>
                                    <w:bottom w:val="none" w:sz="0" w:space="0" w:color="auto"/>
                                    <w:right w:val="none" w:sz="0" w:space="0" w:color="auto"/>
                                  </w:divBdr>
                                </w:div>
                                <w:div w:id="1984381601">
                                  <w:marLeft w:val="0"/>
                                  <w:marRight w:val="0"/>
                                  <w:marTop w:val="0"/>
                                  <w:marBottom w:val="0"/>
                                  <w:divBdr>
                                    <w:top w:val="none" w:sz="0" w:space="0" w:color="auto"/>
                                    <w:left w:val="none" w:sz="0" w:space="0" w:color="auto"/>
                                    <w:bottom w:val="none" w:sz="0" w:space="0" w:color="auto"/>
                                    <w:right w:val="none" w:sz="0" w:space="0" w:color="auto"/>
                                  </w:divBdr>
                                </w:div>
                                <w:div w:id="780952547">
                                  <w:marLeft w:val="0"/>
                                  <w:marRight w:val="0"/>
                                  <w:marTop w:val="0"/>
                                  <w:marBottom w:val="0"/>
                                  <w:divBdr>
                                    <w:top w:val="none" w:sz="0" w:space="0" w:color="auto"/>
                                    <w:left w:val="none" w:sz="0" w:space="0" w:color="auto"/>
                                    <w:bottom w:val="none" w:sz="0" w:space="0" w:color="auto"/>
                                    <w:right w:val="none" w:sz="0" w:space="0" w:color="auto"/>
                                  </w:divBdr>
                                </w:div>
                                <w:div w:id="259215219">
                                  <w:marLeft w:val="0"/>
                                  <w:marRight w:val="0"/>
                                  <w:marTop w:val="0"/>
                                  <w:marBottom w:val="0"/>
                                  <w:divBdr>
                                    <w:top w:val="none" w:sz="0" w:space="0" w:color="auto"/>
                                    <w:left w:val="none" w:sz="0" w:space="0" w:color="auto"/>
                                    <w:bottom w:val="none" w:sz="0" w:space="0" w:color="auto"/>
                                    <w:right w:val="none" w:sz="0" w:space="0" w:color="auto"/>
                                  </w:divBdr>
                                </w:div>
                                <w:div w:id="284238812">
                                  <w:marLeft w:val="0"/>
                                  <w:marRight w:val="0"/>
                                  <w:marTop w:val="0"/>
                                  <w:marBottom w:val="0"/>
                                  <w:divBdr>
                                    <w:top w:val="none" w:sz="0" w:space="0" w:color="auto"/>
                                    <w:left w:val="none" w:sz="0" w:space="0" w:color="auto"/>
                                    <w:bottom w:val="none" w:sz="0" w:space="0" w:color="auto"/>
                                    <w:right w:val="none" w:sz="0" w:space="0" w:color="auto"/>
                                  </w:divBdr>
                                </w:div>
                              </w:divsChild>
                            </w:div>
                            <w:div w:id="1235316184">
                              <w:marLeft w:val="0"/>
                              <w:marRight w:val="0"/>
                              <w:marTop w:val="0"/>
                              <w:marBottom w:val="0"/>
                              <w:divBdr>
                                <w:top w:val="none" w:sz="0" w:space="0" w:color="auto"/>
                                <w:left w:val="none" w:sz="0" w:space="0" w:color="auto"/>
                                <w:bottom w:val="none" w:sz="0" w:space="0" w:color="auto"/>
                                <w:right w:val="none" w:sz="0" w:space="0" w:color="auto"/>
                              </w:divBdr>
                              <w:divsChild>
                                <w:div w:id="245962968">
                                  <w:marLeft w:val="0"/>
                                  <w:marRight w:val="0"/>
                                  <w:marTop w:val="0"/>
                                  <w:marBottom w:val="0"/>
                                  <w:divBdr>
                                    <w:top w:val="none" w:sz="0" w:space="0" w:color="auto"/>
                                    <w:left w:val="none" w:sz="0" w:space="0" w:color="auto"/>
                                    <w:bottom w:val="none" w:sz="0" w:space="0" w:color="auto"/>
                                    <w:right w:val="none" w:sz="0" w:space="0" w:color="auto"/>
                                  </w:divBdr>
                                </w:div>
                                <w:div w:id="371424282">
                                  <w:marLeft w:val="0"/>
                                  <w:marRight w:val="0"/>
                                  <w:marTop w:val="0"/>
                                  <w:marBottom w:val="0"/>
                                  <w:divBdr>
                                    <w:top w:val="none" w:sz="0" w:space="0" w:color="auto"/>
                                    <w:left w:val="none" w:sz="0" w:space="0" w:color="auto"/>
                                    <w:bottom w:val="none" w:sz="0" w:space="0" w:color="auto"/>
                                    <w:right w:val="none" w:sz="0" w:space="0" w:color="auto"/>
                                  </w:divBdr>
                                </w:div>
                                <w:div w:id="261300136">
                                  <w:marLeft w:val="0"/>
                                  <w:marRight w:val="0"/>
                                  <w:marTop w:val="0"/>
                                  <w:marBottom w:val="0"/>
                                  <w:divBdr>
                                    <w:top w:val="none" w:sz="0" w:space="0" w:color="auto"/>
                                    <w:left w:val="none" w:sz="0" w:space="0" w:color="auto"/>
                                    <w:bottom w:val="none" w:sz="0" w:space="0" w:color="auto"/>
                                    <w:right w:val="none" w:sz="0" w:space="0" w:color="auto"/>
                                  </w:divBdr>
                                </w:div>
                                <w:div w:id="2137137416">
                                  <w:marLeft w:val="0"/>
                                  <w:marRight w:val="0"/>
                                  <w:marTop w:val="0"/>
                                  <w:marBottom w:val="0"/>
                                  <w:divBdr>
                                    <w:top w:val="none" w:sz="0" w:space="0" w:color="auto"/>
                                    <w:left w:val="none" w:sz="0" w:space="0" w:color="auto"/>
                                    <w:bottom w:val="none" w:sz="0" w:space="0" w:color="auto"/>
                                    <w:right w:val="none" w:sz="0" w:space="0" w:color="auto"/>
                                  </w:divBdr>
                                </w:div>
                                <w:div w:id="1117411301">
                                  <w:marLeft w:val="0"/>
                                  <w:marRight w:val="0"/>
                                  <w:marTop w:val="0"/>
                                  <w:marBottom w:val="0"/>
                                  <w:divBdr>
                                    <w:top w:val="none" w:sz="0" w:space="0" w:color="auto"/>
                                    <w:left w:val="none" w:sz="0" w:space="0" w:color="auto"/>
                                    <w:bottom w:val="none" w:sz="0" w:space="0" w:color="auto"/>
                                    <w:right w:val="none" w:sz="0" w:space="0" w:color="auto"/>
                                  </w:divBdr>
                                </w:div>
                                <w:div w:id="222447626">
                                  <w:marLeft w:val="0"/>
                                  <w:marRight w:val="0"/>
                                  <w:marTop w:val="0"/>
                                  <w:marBottom w:val="0"/>
                                  <w:divBdr>
                                    <w:top w:val="none" w:sz="0" w:space="0" w:color="auto"/>
                                    <w:left w:val="none" w:sz="0" w:space="0" w:color="auto"/>
                                    <w:bottom w:val="none" w:sz="0" w:space="0" w:color="auto"/>
                                    <w:right w:val="none" w:sz="0" w:space="0" w:color="auto"/>
                                  </w:divBdr>
                                </w:div>
                                <w:div w:id="1350181836">
                                  <w:marLeft w:val="0"/>
                                  <w:marRight w:val="0"/>
                                  <w:marTop w:val="0"/>
                                  <w:marBottom w:val="0"/>
                                  <w:divBdr>
                                    <w:top w:val="none" w:sz="0" w:space="0" w:color="auto"/>
                                    <w:left w:val="none" w:sz="0" w:space="0" w:color="auto"/>
                                    <w:bottom w:val="none" w:sz="0" w:space="0" w:color="auto"/>
                                    <w:right w:val="none" w:sz="0" w:space="0" w:color="auto"/>
                                  </w:divBdr>
                                </w:div>
                                <w:div w:id="1805654548">
                                  <w:marLeft w:val="0"/>
                                  <w:marRight w:val="0"/>
                                  <w:marTop w:val="0"/>
                                  <w:marBottom w:val="0"/>
                                  <w:divBdr>
                                    <w:top w:val="none" w:sz="0" w:space="0" w:color="auto"/>
                                    <w:left w:val="none" w:sz="0" w:space="0" w:color="auto"/>
                                    <w:bottom w:val="none" w:sz="0" w:space="0" w:color="auto"/>
                                    <w:right w:val="none" w:sz="0" w:space="0" w:color="auto"/>
                                  </w:divBdr>
                                </w:div>
                                <w:div w:id="2051956535">
                                  <w:marLeft w:val="0"/>
                                  <w:marRight w:val="0"/>
                                  <w:marTop w:val="0"/>
                                  <w:marBottom w:val="0"/>
                                  <w:divBdr>
                                    <w:top w:val="none" w:sz="0" w:space="0" w:color="auto"/>
                                    <w:left w:val="none" w:sz="0" w:space="0" w:color="auto"/>
                                    <w:bottom w:val="none" w:sz="0" w:space="0" w:color="auto"/>
                                    <w:right w:val="none" w:sz="0" w:space="0" w:color="auto"/>
                                  </w:divBdr>
                                </w:div>
                                <w:div w:id="2004501991">
                                  <w:marLeft w:val="0"/>
                                  <w:marRight w:val="0"/>
                                  <w:marTop w:val="0"/>
                                  <w:marBottom w:val="0"/>
                                  <w:divBdr>
                                    <w:top w:val="none" w:sz="0" w:space="0" w:color="auto"/>
                                    <w:left w:val="none" w:sz="0" w:space="0" w:color="auto"/>
                                    <w:bottom w:val="none" w:sz="0" w:space="0" w:color="auto"/>
                                    <w:right w:val="none" w:sz="0" w:space="0" w:color="auto"/>
                                  </w:divBdr>
                                </w:div>
                              </w:divsChild>
                            </w:div>
                            <w:div w:id="808672231">
                              <w:marLeft w:val="0"/>
                              <w:marRight w:val="0"/>
                              <w:marTop w:val="0"/>
                              <w:marBottom w:val="0"/>
                              <w:divBdr>
                                <w:top w:val="none" w:sz="0" w:space="0" w:color="auto"/>
                                <w:left w:val="none" w:sz="0" w:space="0" w:color="auto"/>
                                <w:bottom w:val="none" w:sz="0" w:space="0" w:color="auto"/>
                                <w:right w:val="none" w:sz="0" w:space="0" w:color="auto"/>
                              </w:divBdr>
                              <w:divsChild>
                                <w:div w:id="462692581">
                                  <w:marLeft w:val="0"/>
                                  <w:marRight w:val="0"/>
                                  <w:marTop w:val="0"/>
                                  <w:marBottom w:val="0"/>
                                  <w:divBdr>
                                    <w:top w:val="none" w:sz="0" w:space="0" w:color="auto"/>
                                    <w:left w:val="none" w:sz="0" w:space="0" w:color="auto"/>
                                    <w:bottom w:val="none" w:sz="0" w:space="0" w:color="auto"/>
                                    <w:right w:val="none" w:sz="0" w:space="0" w:color="auto"/>
                                  </w:divBdr>
                                </w:div>
                                <w:div w:id="122771385">
                                  <w:marLeft w:val="0"/>
                                  <w:marRight w:val="0"/>
                                  <w:marTop w:val="0"/>
                                  <w:marBottom w:val="0"/>
                                  <w:divBdr>
                                    <w:top w:val="none" w:sz="0" w:space="0" w:color="auto"/>
                                    <w:left w:val="none" w:sz="0" w:space="0" w:color="auto"/>
                                    <w:bottom w:val="none" w:sz="0" w:space="0" w:color="auto"/>
                                    <w:right w:val="none" w:sz="0" w:space="0" w:color="auto"/>
                                  </w:divBdr>
                                </w:div>
                                <w:div w:id="1755206122">
                                  <w:marLeft w:val="0"/>
                                  <w:marRight w:val="0"/>
                                  <w:marTop w:val="0"/>
                                  <w:marBottom w:val="0"/>
                                  <w:divBdr>
                                    <w:top w:val="none" w:sz="0" w:space="0" w:color="auto"/>
                                    <w:left w:val="none" w:sz="0" w:space="0" w:color="auto"/>
                                    <w:bottom w:val="none" w:sz="0" w:space="0" w:color="auto"/>
                                    <w:right w:val="none" w:sz="0" w:space="0" w:color="auto"/>
                                  </w:divBdr>
                                </w:div>
                                <w:div w:id="410471452">
                                  <w:marLeft w:val="0"/>
                                  <w:marRight w:val="0"/>
                                  <w:marTop w:val="0"/>
                                  <w:marBottom w:val="0"/>
                                  <w:divBdr>
                                    <w:top w:val="none" w:sz="0" w:space="0" w:color="auto"/>
                                    <w:left w:val="none" w:sz="0" w:space="0" w:color="auto"/>
                                    <w:bottom w:val="none" w:sz="0" w:space="0" w:color="auto"/>
                                    <w:right w:val="none" w:sz="0" w:space="0" w:color="auto"/>
                                  </w:divBdr>
                                </w:div>
                                <w:div w:id="1911500356">
                                  <w:marLeft w:val="0"/>
                                  <w:marRight w:val="0"/>
                                  <w:marTop w:val="0"/>
                                  <w:marBottom w:val="0"/>
                                  <w:divBdr>
                                    <w:top w:val="none" w:sz="0" w:space="0" w:color="auto"/>
                                    <w:left w:val="none" w:sz="0" w:space="0" w:color="auto"/>
                                    <w:bottom w:val="none" w:sz="0" w:space="0" w:color="auto"/>
                                    <w:right w:val="none" w:sz="0" w:space="0" w:color="auto"/>
                                  </w:divBdr>
                                </w:div>
                                <w:div w:id="2090734921">
                                  <w:marLeft w:val="0"/>
                                  <w:marRight w:val="0"/>
                                  <w:marTop w:val="0"/>
                                  <w:marBottom w:val="0"/>
                                  <w:divBdr>
                                    <w:top w:val="none" w:sz="0" w:space="0" w:color="auto"/>
                                    <w:left w:val="none" w:sz="0" w:space="0" w:color="auto"/>
                                    <w:bottom w:val="none" w:sz="0" w:space="0" w:color="auto"/>
                                    <w:right w:val="none" w:sz="0" w:space="0" w:color="auto"/>
                                  </w:divBdr>
                                </w:div>
                                <w:div w:id="509417824">
                                  <w:marLeft w:val="0"/>
                                  <w:marRight w:val="0"/>
                                  <w:marTop w:val="0"/>
                                  <w:marBottom w:val="0"/>
                                  <w:divBdr>
                                    <w:top w:val="none" w:sz="0" w:space="0" w:color="auto"/>
                                    <w:left w:val="none" w:sz="0" w:space="0" w:color="auto"/>
                                    <w:bottom w:val="none" w:sz="0" w:space="0" w:color="auto"/>
                                    <w:right w:val="none" w:sz="0" w:space="0" w:color="auto"/>
                                  </w:divBdr>
                                </w:div>
                                <w:div w:id="1972008824">
                                  <w:marLeft w:val="0"/>
                                  <w:marRight w:val="0"/>
                                  <w:marTop w:val="0"/>
                                  <w:marBottom w:val="0"/>
                                  <w:divBdr>
                                    <w:top w:val="none" w:sz="0" w:space="0" w:color="auto"/>
                                    <w:left w:val="none" w:sz="0" w:space="0" w:color="auto"/>
                                    <w:bottom w:val="none" w:sz="0" w:space="0" w:color="auto"/>
                                    <w:right w:val="none" w:sz="0" w:space="0" w:color="auto"/>
                                  </w:divBdr>
                                </w:div>
                                <w:div w:id="1362130109">
                                  <w:marLeft w:val="0"/>
                                  <w:marRight w:val="0"/>
                                  <w:marTop w:val="0"/>
                                  <w:marBottom w:val="0"/>
                                  <w:divBdr>
                                    <w:top w:val="none" w:sz="0" w:space="0" w:color="auto"/>
                                    <w:left w:val="none" w:sz="0" w:space="0" w:color="auto"/>
                                    <w:bottom w:val="none" w:sz="0" w:space="0" w:color="auto"/>
                                    <w:right w:val="none" w:sz="0" w:space="0" w:color="auto"/>
                                  </w:divBdr>
                                </w:div>
                                <w:div w:id="547380545">
                                  <w:marLeft w:val="0"/>
                                  <w:marRight w:val="0"/>
                                  <w:marTop w:val="0"/>
                                  <w:marBottom w:val="0"/>
                                  <w:divBdr>
                                    <w:top w:val="none" w:sz="0" w:space="0" w:color="auto"/>
                                    <w:left w:val="none" w:sz="0" w:space="0" w:color="auto"/>
                                    <w:bottom w:val="none" w:sz="0" w:space="0" w:color="auto"/>
                                    <w:right w:val="none" w:sz="0" w:space="0" w:color="auto"/>
                                  </w:divBdr>
                                </w:div>
                                <w:div w:id="941306938">
                                  <w:marLeft w:val="0"/>
                                  <w:marRight w:val="0"/>
                                  <w:marTop w:val="0"/>
                                  <w:marBottom w:val="0"/>
                                  <w:divBdr>
                                    <w:top w:val="none" w:sz="0" w:space="0" w:color="auto"/>
                                    <w:left w:val="none" w:sz="0" w:space="0" w:color="auto"/>
                                    <w:bottom w:val="none" w:sz="0" w:space="0" w:color="auto"/>
                                    <w:right w:val="none" w:sz="0" w:space="0" w:color="auto"/>
                                  </w:divBdr>
                                </w:div>
                                <w:div w:id="481511340">
                                  <w:marLeft w:val="0"/>
                                  <w:marRight w:val="0"/>
                                  <w:marTop w:val="0"/>
                                  <w:marBottom w:val="0"/>
                                  <w:divBdr>
                                    <w:top w:val="none" w:sz="0" w:space="0" w:color="auto"/>
                                    <w:left w:val="none" w:sz="0" w:space="0" w:color="auto"/>
                                    <w:bottom w:val="none" w:sz="0" w:space="0" w:color="auto"/>
                                    <w:right w:val="none" w:sz="0" w:space="0" w:color="auto"/>
                                  </w:divBdr>
                                </w:div>
                                <w:div w:id="802039235">
                                  <w:marLeft w:val="0"/>
                                  <w:marRight w:val="0"/>
                                  <w:marTop w:val="0"/>
                                  <w:marBottom w:val="0"/>
                                  <w:divBdr>
                                    <w:top w:val="none" w:sz="0" w:space="0" w:color="auto"/>
                                    <w:left w:val="none" w:sz="0" w:space="0" w:color="auto"/>
                                    <w:bottom w:val="none" w:sz="0" w:space="0" w:color="auto"/>
                                    <w:right w:val="none" w:sz="0" w:space="0" w:color="auto"/>
                                  </w:divBdr>
                                </w:div>
                              </w:divsChild>
                            </w:div>
                            <w:div w:id="1540047389">
                              <w:marLeft w:val="0"/>
                              <w:marRight w:val="0"/>
                              <w:marTop w:val="0"/>
                              <w:marBottom w:val="0"/>
                              <w:divBdr>
                                <w:top w:val="none" w:sz="0" w:space="0" w:color="auto"/>
                                <w:left w:val="none" w:sz="0" w:space="0" w:color="auto"/>
                                <w:bottom w:val="none" w:sz="0" w:space="0" w:color="auto"/>
                                <w:right w:val="none" w:sz="0" w:space="0" w:color="auto"/>
                              </w:divBdr>
                              <w:divsChild>
                                <w:div w:id="1587613826">
                                  <w:marLeft w:val="0"/>
                                  <w:marRight w:val="0"/>
                                  <w:marTop w:val="0"/>
                                  <w:marBottom w:val="0"/>
                                  <w:divBdr>
                                    <w:top w:val="none" w:sz="0" w:space="0" w:color="auto"/>
                                    <w:left w:val="none" w:sz="0" w:space="0" w:color="auto"/>
                                    <w:bottom w:val="none" w:sz="0" w:space="0" w:color="auto"/>
                                    <w:right w:val="none" w:sz="0" w:space="0" w:color="auto"/>
                                  </w:divBdr>
                                </w:div>
                                <w:div w:id="1796870278">
                                  <w:marLeft w:val="0"/>
                                  <w:marRight w:val="0"/>
                                  <w:marTop w:val="0"/>
                                  <w:marBottom w:val="0"/>
                                  <w:divBdr>
                                    <w:top w:val="none" w:sz="0" w:space="0" w:color="auto"/>
                                    <w:left w:val="none" w:sz="0" w:space="0" w:color="auto"/>
                                    <w:bottom w:val="none" w:sz="0" w:space="0" w:color="auto"/>
                                    <w:right w:val="none" w:sz="0" w:space="0" w:color="auto"/>
                                  </w:divBdr>
                                </w:div>
                                <w:div w:id="1935625387">
                                  <w:marLeft w:val="0"/>
                                  <w:marRight w:val="0"/>
                                  <w:marTop w:val="0"/>
                                  <w:marBottom w:val="0"/>
                                  <w:divBdr>
                                    <w:top w:val="none" w:sz="0" w:space="0" w:color="auto"/>
                                    <w:left w:val="none" w:sz="0" w:space="0" w:color="auto"/>
                                    <w:bottom w:val="none" w:sz="0" w:space="0" w:color="auto"/>
                                    <w:right w:val="none" w:sz="0" w:space="0" w:color="auto"/>
                                  </w:divBdr>
                                </w:div>
                                <w:div w:id="1518890574">
                                  <w:marLeft w:val="0"/>
                                  <w:marRight w:val="0"/>
                                  <w:marTop w:val="0"/>
                                  <w:marBottom w:val="0"/>
                                  <w:divBdr>
                                    <w:top w:val="none" w:sz="0" w:space="0" w:color="auto"/>
                                    <w:left w:val="none" w:sz="0" w:space="0" w:color="auto"/>
                                    <w:bottom w:val="none" w:sz="0" w:space="0" w:color="auto"/>
                                    <w:right w:val="none" w:sz="0" w:space="0" w:color="auto"/>
                                  </w:divBdr>
                                </w:div>
                                <w:div w:id="1344283645">
                                  <w:marLeft w:val="0"/>
                                  <w:marRight w:val="0"/>
                                  <w:marTop w:val="0"/>
                                  <w:marBottom w:val="0"/>
                                  <w:divBdr>
                                    <w:top w:val="none" w:sz="0" w:space="0" w:color="auto"/>
                                    <w:left w:val="none" w:sz="0" w:space="0" w:color="auto"/>
                                    <w:bottom w:val="none" w:sz="0" w:space="0" w:color="auto"/>
                                    <w:right w:val="none" w:sz="0" w:space="0" w:color="auto"/>
                                  </w:divBdr>
                                </w:div>
                                <w:div w:id="1098718323">
                                  <w:marLeft w:val="0"/>
                                  <w:marRight w:val="0"/>
                                  <w:marTop w:val="0"/>
                                  <w:marBottom w:val="0"/>
                                  <w:divBdr>
                                    <w:top w:val="none" w:sz="0" w:space="0" w:color="auto"/>
                                    <w:left w:val="none" w:sz="0" w:space="0" w:color="auto"/>
                                    <w:bottom w:val="none" w:sz="0" w:space="0" w:color="auto"/>
                                    <w:right w:val="none" w:sz="0" w:space="0" w:color="auto"/>
                                  </w:divBdr>
                                </w:div>
                                <w:div w:id="1783331537">
                                  <w:marLeft w:val="0"/>
                                  <w:marRight w:val="0"/>
                                  <w:marTop w:val="0"/>
                                  <w:marBottom w:val="0"/>
                                  <w:divBdr>
                                    <w:top w:val="none" w:sz="0" w:space="0" w:color="auto"/>
                                    <w:left w:val="none" w:sz="0" w:space="0" w:color="auto"/>
                                    <w:bottom w:val="none" w:sz="0" w:space="0" w:color="auto"/>
                                    <w:right w:val="none" w:sz="0" w:space="0" w:color="auto"/>
                                  </w:divBdr>
                                </w:div>
                              </w:divsChild>
                            </w:div>
                            <w:div w:id="20486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005754">
                      <w:marLeft w:val="0"/>
                      <w:marRight w:val="0"/>
                      <w:marTop w:val="0"/>
                      <w:marBottom w:val="0"/>
                      <w:divBdr>
                        <w:top w:val="none" w:sz="0" w:space="0" w:color="auto"/>
                        <w:left w:val="none" w:sz="0" w:space="0" w:color="auto"/>
                        <w:bottom w:val="none" w:sz="0" w:space="0" w:color="auto"/>
                        <w:right w:val="none" w:sz="0" w:space="0" w:color="auto"/>
                      </w:divBdr>
                      <w:divsChild>
                        <w:div w:id="168178593">
                          <w:marLeft w:val="0"/>
                          <w:marRight w:val="0"/>
                          <w:marTop w:val="0"/>
                          <w:marBottom w:val="0"/>
                          <w:divBdr>
                            <w:top w:val="none" w:sz="0" w:space="0" w:color="auto"/>
                            <w:left w:val="none" w:sz="0" w:space="0" w:color="auto"/>
                            <w:bottom w:val="none" w:sz="0" w:space="0" w:color="auto"/>
                            <w:right w:val="none" w:sz="0" w:space="0" w:color="auto"/>
                          </w:divBdr>
                          <w:divsChild>
                            <w:div w:id="1888683077">
                              <w:marLeft w:val="0"/>
                              <w:marRight w:val="0"/>
                              <w:marTop w:val="0"/>
                              <w:marBottom w:val="0"/>
                              <w:divBdr>
                                <w:top w:val="none" w:sz="0" w:space="0" w:color="auto"/>
                                <w:left w:val="none" w:sz="0" w:space="0" w:color="auto"/>
                                <w:bottom w:val="none" w:sz="0" w:space="0" w:color="auto"/>
                                <w:right w:val="none" w:sz="0" w:space="0" w:color="auto"/>
                              </w:divBdr>
                              <w:divsChild>
                                <w:div w:id="1576090154">
                                  <w:marLeft w:val="0"/>
                                  <w:marRight w:val="0"/>
                                  <w:marTop w:val="0"/>
                                  <w:marBottom w:val="0"/>
                                  <w:divBdr>
                                    <w:top w:val="none" w:sz="0" w:space="0" w:color="auto"/>
                                    <w:left w:val="none" w:sz="0" w:space="0" w:color="auto"/>
                                    <w:bottom w:val="none" w:sz="0" w:space="0" w:color="auto"/>
                                    <w:right w:val="none" w:sz="0" w:space="0" w:color="auto"/>
                                  </w:divBdr>
                                </w:div>
                              </w:divsChild>
                            </w:div>
                            <w:div w:id="1467431416">
                              <w:marLeft w:val="0"/>
                              <w:marRight w:val="0"/>
                              <w:marTop w:val="0"/>
                              <w:marBottom w:val="0"/>
                              <w:divBdr>
                                <w:top w:val="none" w:sz="0" w:space="0" w:color="auto"/>
                                <w:left w:val="none" w:sz="0" w:space="0" w:color="auto"/>
                                <w:bottom w:val="none" w:sz="0" w:space="0" w:color="auto"/>
                                <w:right w:val="none" w:sz="0" w:space="0" w:color="auto"/>
                              </w:divBdr>
                              <w:divsChild>
                                <w:div w:id="2063096043">
                                  <w:marLeft w:val="0"/>
                                  <w:marRight w:val="0"/>
                                  <w:marTop w:val="0"/>
                                  <w:marBottom w:val="0"/>
                                  <w:divBdr>
                                    <w:top w:val="none" w:sz="0" w:space="0" w:color="auto"/>
                                    <w:left w:val="none" w:sz="0" w:space="0" w:color="auto"/>
                                    <w:bottom w:val="none" w:sz="0" w:space="0" w:color="auto"/>
                                    <w:right w:val="none" w:sz="0" w:space="0" w:color="auto"/>
                                  </w:divBdr>
                                  <w:divsChild>
                                    <w:div w:id="379133730">
                                      <w:marLeft w:val="0"/>
                                      <w:marRight w:val="0"/>
                                      <w:marTop w:val="0"/>
                                      <w:marBottom w:val="0"/>
                                      <w:divBdr>
                                        <w:top w:val="none" w:sz="0" w:space="0" w:color="auto"/>
                                        <w:left w:val="none" w:sz="0" w:space="0" w:color="auto"/>
                                        <w:bottom w:val="none" w:sz="0" w:space="0" w:color="auto"/>
                                        <w:right w:val="none" w:sz="0" w:space="0" w:color="auto"/>
                                      </w:divBdr>
                                      <w:divsChild>
                                        <w:div w:id="70590327">
                                          <w:marLeft w:val="0"/>
                                          <w:marRight w:val="0"/>
                                          <w:marTop w:val="0"/>
                                          <w:marBottom w:val="0"/>
                                          <w:divBdr>
                                            <w:top w:val="none" w:sz="0" w:space="0" w:color="auto"/>
                                            <w:left w:val="none" w:sz="0" w:space="0" w:color="auto"/>
                                            <w:bottom w:val="none" w:sz="0" w:space="0" w:color="auto"/>
                                            <w:right w:val="none" w:sz="0" w:space="0" w:color="auto"/>
                                          </w:divBdr>
                                          <w:divsChild>
                                            <w:div w:id="506553513">
                                              <w:marLeft w:val="0"/>
                                              <w:marRight w:val="0"/>
                                              <w:marTop w:val="0"/>
                                              <w:marBottom w:val="0"/>
                                              <w:divBdr>
                                                <w:top w:val="none" w:sz="0" w:space="0" w:color="auto"/>
                                                <w:left w:val="none" w:sz="0" w:space="0" w:color="auto"/>
                                                <w:bottom w:val="none" w:sz="0" w:space="0" w:color="auto"/>
                                                <w:right w:val="none" w:sz="0" w:space="0" w:color="auto"/>
                                              </w:divBdr>
                                              <w:divsChild>
                                                <w:div w:id="1209564213">
                                                  <w:marLeft w:val="0"/>
                                                  <w:marRight w:val="0"/>
                                                  <w:marTop w:val="0"/>
                                                  <w:marBottom w:val="0"/>
                                                  <w:divBdr>
                                                    <w:top w:val="none" w:sz="0" w:space="0" w:color="auto"/>
                                                    <w:left w:val="none" w:sz="0" w:space="0" w:color="auto"/>
                                                    <w:bottom w:val="none" w:sz="0" w:space="0" w:color="auto"/>
                                                    <w:right w:val="none" w:sz="0" w:space="0" w:color="auto"/>
                                                  </w:divBdr>
                                                </w:div>
                                              </w:divsChild>
                                            </w:div>
                                            <w:div w:id="1610356988">
                                              <w:marLeft w:val="0"/>
                                              <w:marRight w:val="0"/>
                                              <w:marTop w:val="0"/>
                                              <w:marBottom w:val="0"/>
                                              <w:divBdr>
                                                <w:top w:val="none" w:sz="0" w:space="0" w:color="auto"/>
                                                <w:left w:val="none" w:sz="0" w:space="0" w:color="auto"/>
                                                <w:bottom w:val="none" w:sz="0" w:space="0" w:color="auto"/>
                                                <w:right w:val="none" w:sz="0" w:space="0" w:color="auto"/>
                                              </w:divBdr>
                                              <w:divsChild>
                                                <w:div w:id="1601832923">
                                                  <w:marLeft w:val="0"/>
                                                  <w:marRight w:val="0"/>
                                                  <w:marTop w:val="0"/>
                                                  <w:marBottom w:val="0"/>
                                                  <w:divBdr>
                                                    <w:top w:val="none" w:sz="0" w:space="0" w:color="auto"/>
                                                    <w:left w:val="none" w:sz="0" w:space="0" w:color="auto"/>
                                                    <w:bottom w:val="none" w:sz="0" w:space="0" w:color="auto"/>
                                                    <w:right w:val="none" w:sz="0" w:space="0" w:color="auto"/>
                                                  </w:divBdr>
                                                </w:div>
                                              </w:divsChild>
                                            </w:div>
                                            <w:div w:id="388849965">
                                              <w:marLeft w:val="0"/>
                                              <w:marRight w:val="0"/>
                                              <w:marTop w:val="0"/>
                                              <w:marBottom w:val="0"/>
                                              <w:divBdr>
                                                <w:top w:val="none" w:sz="0" w:space="0" w:color="auto"/>
                                                <w:left w:val="none" w:sz="0" w:space="0" w:color="auto"/>
                                                <w:bottom w:val="none" w:sz="0" w:space="0" w:color="auto"/>
                                                <w:right w:val="none" w:sz="0" w:space="0" w:color="auto"/>
                                              </w:divBdr>
                                              <w:divsChild>
                                                <w:div w:id="99642333">
                                                  <w:marLeft w:val="0"/>
                                                  <w:marRight w:val="0"/>
                                                  <w:marTop w:val="0"/>
                                                  <w:marBottom w:val="0"/>
                                                  <w:divBdr>
                                                    <w:top w:val="none" w:sz="0" w:space="0" w:color="auto"/>
                                                    <w:left w:val="none" w:sz="0" w:space="0" w:color="auto"/>
                                                    <w:bottom w:val="none" w:sz="0" w:space="0" w:color="auto"/>
                                                    <w:right w:val="none" w:sz="0" w:space="0" w:color="auto"/>
                                                  </w:divBdr>
                                                </w:div>
                                              </w:divsChild>
                                            </w:div>
                                            <w:div w:id="746734370">
                                              <w:marLeft w:val="0"/>
                                              <w:marRight w:val="0"/>
                                              <w:marTop w:val="0"/>
                                              <w:marBottom w:val="0"/>
                                              <w:divBdr>
                                                <w:top w:val="none" w:sz="0" w:space="0" w:color="auto"/>
                                                <w:left w:val="none" w:sz="0" w:space="0" w:color="auto"/>
                                                <w:bottom w:val="none" w:sz="0" w:space="0" w:color="auto"/>
                                                <w:right w:val="none" w:sz="0" w:space="0" w:color="auto"/>
                                              </w:divBdr>
                                              <w:divsChild>
                                                <w:div w:id="597448334">
                                                  <w:marLeft w:val="0"/>
                                                  <w:marRight w:val="0"/>
                                                  <w:marTop w:val="0"/>
                                                  <w:marBottom w:val="0"/>
                                                  <w:divBdr>
                                                    <w:top w:val="none" w:sz="0" w:space="0" w:color="auto"/>
                                                    <w:left w:val="none" w:sz="0" w:space="0" w:color="auto"/>
                                                    <w:bottom w:val="none" w:sz="0" w:space="0" w:color="auto"/>
                                                    <w:right w:val="none" w:sz="0" w:space="0" w:color="auto"/>
                                                  </w:divBdr>
                                                </w:div>
                                              </w:divsChild>
                                            </w:div>
                                            <w:div w:id="736517339">
                                              <w:marLeft w:val="0"/>
                                              <w:marRight w:val="0"/>
                                              <w:marTop w:val="0"/>
                                              <w:marBottom w:val="0"/>
                                              <w:divBdr>
                                                <w:top w:val="none" w:sz="0" w:space="0" w:color="auto"/>
                                                <w:left w:val="none" w:sz="0" w:space="0" w:color="auto"/>
                                                <w:bottom w:val="none" w:sz="0" w:space="0" w:color="auto"/>
                                                <w:right w:val="none" w:sz="0" w:space="0" w:color="auto"/>
                                              </w:divBdr>
                                              <w:divsChild>
                                                <w:div w:id="489902574">
                                                  <w:marLeft w:val="0"/>
                                                  <w:marRight w:val="0"/>
                                                  <w:marTop w:val="0"/>
                                                  <w:marBottom w:val="0"/>
                                                  <w:divBdr>
                                                    <w:top w:val="none" w:sz="0" w:space="0" w:color="auto"/>
                                                    <w:left w:val="none" w:sz="0" w:space="0" w:color="auto"/>
                                                    <w:bottom w:val="none" w:sz="0" w:space="0" w:color="auto"/>
                                                    <w:right w:val="none" w:sz="0" w:space="0" w:color="auto"/>
                                                  </w:divBdr>
                                                </w:div>
                                              </w:divsChild>
                                            </w:div>
                                            <w:div w:id="72972485">
                                              <w:marLeft w:val="0"/>
                                              <w:marRight w:val="0"/>
                                              <w:marTop w:val="0"/>
                                              <w:marBottom w:val="0"/>
                                              <w:divBdr>
                                                <w:top w:val="none" w:sz="0" w:space="0" w:color="auto"/>
                                                <w:left w:val="none" w:sz="0" w:space="0" w:color="auto"/>
                                                <w:bottom w:val="none" w:sz="0" w:space="0" w:color="auto"/>
                                                <w:right w:val="none" w:sz="0" w:space="0" w:color="auto"/>
                                              </w:divBdr>
                                              <w:divsChild>
                                                <w:div w:id="1906181651">
                                                  <w:marLeft w:val="0"/>
                                                  <w:marRight w:val="0"/>
                                                  <w:marTop w:val="0"/>
                                                  <w:marBottom w:val="0"/>
                                                  <w:divBdr>
                                                    <w:top w:val="none" w:sz="0" w:space="0" w:color="auto"/>
                                                    <w:left w:val="none" w:sz="0" w:space="0" w:color="auto"/>
                                                    <w:bottom w:val="none" w:sz="0" w:space="0" w:color="auto"/>
                                                    <w:right w:val="none" w:sz="0" w:space="0" w:color="auto"/>
                                                  </w:divBdr>
                                                </w:div>
                                              </w:divsChild>
                                            </w:div>
                                            <w:div w:id="595600693">
                                              <w:marLeft w:val="0"/>
                                              <w:marRight w:val="0"/>
                                              <w:marTop w:val="0"/>
                                              <w:marBottom w:val="0"/>
                                              <w:divBdr>
                                                <w:top w:val="none" w:sz="0" w:space="0" w:color="auto"/>
                                                <w:left w:val="none" w:sz="0" w:space="0" w:color="auto"/>
                                                <w:bottom w:val="none" w:sz="0" w:space="0" w:color="auto"/>
                                                <w:right w:val="none" w:sz="0" w:space="0" w:color="auto"/>
                                              </w:divBdr>
                                              <w:divsChild>
                                                <w:div w:id="114878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9606655">
          <w:marLeft w:val="0"/>
          <w:marRight w:val="0"/>
          <w:marTop w:val="0"/>
          <w:marBottom w:val="0"/>
          <w:divBdr>
            <w:top w:val="none" w:sz="0" w:space="0" w:color="auto"/>
            <w:left w:val="none" w:sz="0" w:space="0" w:color="auto"/>
            <w:bottom w:val="none" w:sz="0" w:space="0" w:color="auto"/>
            <w:right w:val="none" w:sz="0" w:space="0" w:color="auto"/>
          </w:divBdr>
          <w:divsChild>
            <w:div w:id="1849639960">
              <w:marLeft w:val="0"/>
              <w:marRight w:val="0"/>
              <w:marTop w:val="0"/>
              <w:marBottom w:val="0"/>
              <w:divBdr>
                <w:top w:val="none" w:sz="0" w:space="0" w:color="auto"/>
                <w:left w:val="none" w:sz="0" w:space="0" w:color="auto"/>
                <w:bottom w:val="none" w:sz="0" w:space="0" w:color="auto"/>
                <w:right w:val="none" w:sz="0" w:space="0" w:color="auto"/>
              </w:divBdr>
            </w:div>
          </w:divsChild>
        </w:div>
        <w:div w:id="578178409">
          <w:marLeft w:val="0"/>
          <w:marRight w:val="0"/>
          <w:marTop w:val="0"/>
          <w:marBottom w:val="0"/>
          <w:divBdr>
            <w:top w:val="none" w:sz="0" w:space="0" w:color="auto"/>
            <w:left w:val="none" w:sz="0" w:space="0" w:color="auto"/>
            <w:bottom w:val="none" w:sz="0" w:space="0" w:color="auto"/>
            <w:right w:val="none" w:sz="0" w:space="0" w:color="auto"/>
          </w:divBdr>
          <w:divsChild>
            <w:div w:id="919603599">
              <w:marLeft w:val="0"/>
              <w:marRight w:val="0"/>
              <w:marTop w:val="0"/>
              <w:marBottom w:val="0"/>
              <w:divBdr>
                <w:top w:val="none" w:sz="0" w:space="0" w:color="auto"/>
                <w:left w:val="none" w:sz="0" w:space="0" w:color="auto"/>
                <w:bottom w:val="none" w:sz="0" w:space="0" w:color="auto"/>
                <w:right w:val="none" w:sz="0" w:space="0" w:color="auto"/>
              </w:divBdr>
            </w:div>
            <w:div w:id="998071487">
              <w:marLeft w:val="0"/>
              <w:marRight w:val="0"/>
              <w:marTop w:val="0"/>
              <w:marBottom w:val="0"/>
              <w:divBdr>
                <w:top w:val="none" w:sz="0" w:space="0" w:color="auto"/>
                <w:left w:val="none" w:sz="0" w:space="0" w:color="auto"/>
                <w:bottom w:val="none" w:sz="0" w:space="0" w:color="auto"/>
                <w:right w:val="none" w:sz="0" w:space="0" w:color="auto"/>
              </w:divBdr>
            </w:div>
            <w:div w:id="520704191">
              <w:marLeft w:val="0"/>
              <w:marRight w:val="0"/>
              <w:marTop w:val="0"/>
              <w:marBottom w:val="0"/>
              <w:divBdr>
                <w:top w:val="none" w:sz="0" w:space="0" w:color="auto"/>
                <w:left w:val="none" w:sz="0" w:space="0" w:color="auto"/>
                <w:bottom w:val="none" w:sz="0" w:space="0" w:color="auto"/>
                <w:right w:val="none" w:sz="0" w:space="0" w:color="auto"/>
              </w:divBdr>
            </w:div>
            <w:div w:id="1075125131">
              <w:marLeft w:val="0"/>
              <w:marRight w:val="0"/>
              <w:marTop w:val="0"/>
              <w:marBottom w:val="0"/>
              <w:divBdr>
                <w:top w:val="none" w:sz="0" w:space="0" w:color="auto"/>
                <w:left w:val="none" w:sz="0" w:space="0" w:color="auto"/>
                <w:bottom w:val="none" w:sz="0" w:space="0" w:color="auto"/>
                <w:right w:val="none" w:sz="0" w:space="0" w:color="auto"/>
              </w:divBdr>
            </w:div>
          </w:divsChild>
        </w:div>
        <w:div w:id="223028149">
          <w:marLeft w:val="0"/>
          <w:marRight w:val="0"/>
          <w:marTop w:val="0"/>
          <w:marBottom w:val="0"/>
          <w:divBdr>
            <w:top w:val="none" w:sz="0" w:space="0" w:color="auto"/>
            <w:left w:val="none" w:sz="0" w:space="0" w:color="auto"/>
            <w:bottom w:val="none" w:sz="0" w:space="0" w:color="auto"/>
            <w:right w:val="none" w:sz="0" w:space="0" w:color="auto"/>
          </w:divBdr>
          <w:divsChild>
            <w:div w:id="955402543">
              <w:marLeft w:val="0"/>
              <w:marRight w:val="0"/>
              <w:marTop w:val="0"/>
              <w:marBottom w:val="0"/>
              <w:divBdr>
                <w:top w:val="none" w:sz="0" w:space="0" w:color="auto"/>
                <w:left w:val="none" w:sz="0" w:space="0" w:color="auto"/>
                <w:bottom w:val="none" w:sz="0" w:space="0" w:color="auto"/>
                <w:right w:val="none" w:sz="0" w:space="0" w:color="auto"/>
              </w:divBdr>
              <w:divsChild>
                <w:div w:id="1121730416">
                  <w:marLeft w:val="0"/>
                  <w:marRight w:val="0"/>
                  <w:marTop w:val="0"/>
                  <w:marBottom w:val="0"/>
                  <w:divBdr>
                    <w:top w:val="none" w:sz="0" w:space="0" w:color="auto"/>
                    <w:left w:val="none" w:sz="0" w:space="0" w:color="auto"/>
                    <w:bottom w:val="none" w:sz="0" w:space="0" w:color="auto"/>
                    <w:right w:val="none" w:sz="0" w:space="0" w:color="auto"/>
                  </w:divBdr>
                </w:div>
              </w:divsChild>
            </w:div>
            <w:div w:id="1986667593">
              <w:marLeft w:val="0"/>
              <w:marRight w:val="0"/>
              <w:marTop w:val="0"/>
              <w:marBottom w:val="0"/>
              <w:divBdr>
                <w:top w:val="none" w:sz="0" w:space="0" w:color="auto"/>
                <w:left w:val="none" w:sz="0" w:space="0" w:color="auto"/>
                <w:bottom w:val="none" w:sz="0" w:space="0" w:color="auto"/>
                <w:right w:val="none" w:sz="0" w:space="0" w:color="auto"/>
              </w:divBdr>
              <w:divsChild>
                <w:div w:id="5836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825231">
          <w:marLeft w:val="0"/>
          <w:marRight w:val="0"/>
          <w:marTop w:val="0"/>
          <w:marBottom w:val="0"/>
          <w:divBdr>
            <w:top w:val="none" w:sz="0" w:space="0" w:color="auto"/>
            <w:left w:val="none" w:sz="0" w:space="0" w:color="auto"/>
            <w:bottom w:val="none" w:sz="0" w:space="0" w:color="auto"/>
            <w:right w:val="none" w:sz="0" w:space="0" w:color="auto"/>
          </w:divBdr>
          <w:divsChild>
            <w:div w:id="1211914601">
              <w:marLeft w:val="0"/>
              <w:marRight w:val="0"/>
              <w:marTop w:val="0"/>
              <w:marBottom w:val="0"/>
              <w:divBdr>
                <w:top w:val="none" w:sz="0" w:space="0" w:color="auto"/>
                <w:left w:val="none" w:sz="0" w:space="0" w:color="auto"/>
                <w:bottom w:val="none" w:sz="0" w:space="0" w:color="auto"/>
                <w:right w:val="none" w:sz="0" w:space="0" w:color="auto"/>
              </w:divBdr>
              <w:divsChild>
                <w:div w:id="231086520">
                  <w:marLeft w:val="0"/>
                  <w:marRight w:val="0"/>
                  <w:marTop w:val="0"/>
                  <w:marBottom w:val="0"/>
                  <w:divBdr>
                    <w:top w:val="none" w:sz="0" w:space="0" w:color="auto"/>
                    <w:left w:val="none" w:sz="0" w:space="0" w:color="auto"/>
                    <w:bottom w:val="none" w:sz="0" w:space="0" w:color="auto"/>
                    <w:right w:val="none" w:sz="0" w:space="0" w:color="auto"/>
                  </w:divBdr>
                  <w:divsChild>
                    <w:div w:id="2048680520">
                      <w:marLeft w:val="0"/>
                      <w:marRight w:val="0"/>
                      <w:marTop w:val="0"/>
                      <w:marBottom w:val="0"/>
                      <w:divBdr>
                        <w:top w:val="none" w:sz="0" w:space="0" w:color="auto"/>
                        <w:left w:val="none" w:sz="0" w:space="0" w:color="auto"/>
                        <w:bottom w:val="none" w:sz="0" w:space="0" w:color="auto"/>
                        <w:right w:val="none" w:sz="0" w:space="0" w:color="auto"/>
                      </w:divBdr>
                    </w:div>
                  </w:divsChild>
                </w:div>
                <w:div w:id="1735347294">
                  <w:marLeft w:val="0"/>
                  <w:marRight w:val="0"/>
                  <w:marTop w:val="0"/>
                  <w:marBottom w:val="0"/>
                  <w:divBdr>
                    <w:top w:val="none" w:sz="0" w:space="0" w:color="auto"/>
                    <w:left w:val="none" w:sz="0" w:space="0" w:color="auto"/>
                    <w:bottom w:val="none" w:sz="0" w:space="0" w:color="auto"/>
                    <w:right w:val="none" w:sz="0" w:space="0" w:color="auto"/>
                  </w:divBdr>
                  <w:divsChild>
                    <w:div w:id="61926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462603">
          <w:marLeft w:val="0"/>
          <w:marRight w:val="0"/>
          <w:marTop w:val="0"/>
          <w:marBottom w:val="0"/>
          <w:divBdr>
            <w:top w:val="none" w:sz="0" w:space="0" w:color="auto"/>
            <w:left w:val="none" w:sz="0" w:space="0" w:color="auto"/>
            <w:bottom w:val="none" w:sz="0" w:space="0" w:color="auto"/>
            <w:right w:val="none" w:sz="0" w:space="0" w:color="auto"/>
          </w:divBdr>
          <w:divsChild>
            <w:div w:id="1812163479">
              <w:marLeft w:val="0"/>
              <w:marRight w:val="0"/>
              <w:marTop w:val="0"/>
              <w:marBottom w:val="0"/>
              <w:divBdr>
                <w:top w:val="none" w:sz="0" w:space="0" w:color="auto"/>
                <w:left w:val="none" w:sz="0" w:space="0" w:color="auto"/>
                <w:bottom w:val="none" w:sz="0" w:space="0" w:color="auto"/>
                <w:right w:val="none" w:sz="0" w:space="0" w:color="auto"/>
              </w:divBdr>
              <w:divsChild>
                <w:div w:id="771052690">
                  <w:marLeft w:val="0"/>
                  <w:marRight w:val="0"/>
                  <w:marTop w:val="0"/>
                  <w:marBottom w:val="0"/>
                  <w:divBdr>
                    <w:top w:val="none" w:sz="0" w:space="0" w:color="auto"/>
                    <w:left w:val="none" w:sz="0" w:space="0" w:color="auto"/>
                    <w:bottom w:val="none" w:sz="0" w:space="0" w:color="auto"/>
                    <w:right w:val="none" w:sz="0" w:space="0" w:color="auto"/>
                  </w:divBdr>
                  <w:divsChild>
                    <w:div w:id="1624850978">
                      <w:marLeft w:val="136"/>
                      <w:marRight w:val="0"/>
                      <w:marTop w:val="0"/>
                      <w:marBottom w:val="0"/>
                      <w:divBdr>
                        <w:top w:val="none" w:sz="0" w:space="0" w:color="auto"/>
                        <w:left w:val="none" w:sz="0" w:space="0" w:color="auto"/>
                        <w:bottom w:val="none" w:sz="0" w:space="0" w:color="auto"/>
                        <w:right w:val="none" w:sz="0" w:space="0" w:color="auto"/>
                      </w:divBdr>
                    </w:div>
                  </w:divsChild>
                </w:div>
                <w:div w:id="100419174">
                  <w:marLeft w:val="0"/>
                  <w:marRight w:val="0"/>
                  <w:marTop w:val="0"/>
                  <w:marBottom w:val="0"/>
                  <w:divBdr>
                    <w:top w:val="none" w:sz="0" w:space="0" w:color="auto"/>
                    <w:left w:val="none" w:sz="0" w:space="0" w:color="auto"/>
                    <w:bottom w:val="none" w:sz="0" w:space="0" w:color="auto"/>
                    <w:right w:val="none" w:sz="0" w:space="0" w:color="auto"/>
                  </w:divBdr>
                </w:div>
                <w:div w:id="1745490603">
                  <w:marLeft w:val="272"/>
                  <w:marRight w:val="0"/>
                  <w:marTop w:val="0"/>
                  <w:marBottom w:val="0"/>
                  <w:divBdr>
                    <w:top w:val="none" w:sz="0" w:space="0" w:color="auto"/>
                    <w:left w:val="none" w:sz="0" w:space="0" w:color="auto"/>
                    <w:bottom w:val="none" w:sz="0" w:space="0" w:color="auto"/>
                    <w:right w:val="none" w:sz="0" w:space="0" w:color="auto"/>
                  </w:divBdr>
                  <w:divsChild>
                    <w:div w:id="1577012544">
                      <w:marLeft w:val="0"/>
                      <w:marRight w:val="0"/>
                      <w:marTop w:val="0"/>
                      <w:marBottom w:val="0"/>
                      <w:divBdr>
                        <w:top w:val="none" w:sz="0" w:space="0" w:color="auto"/>
                        <w:left w:val="none" w:sz="0" w:space="0" w:color="auto"/>
                        <w:bottom w:val="none" w:sz="0" w:space="0" w:color="auto"/>
                        <w:right w:val="none" w:sz="0" w:space="0" w:color="auto"/>
                      </w:divBdr>
                    </w:div>
                    <w:div w:id="989139970">
                      <w:marLeft w:val="0"/>
                      <w:marRight w:val="0"/>
                      <w:marTop w:val="0"/>
                      <w:marBottom w:val="0"/>
                      <w:divBdr>
                        <w:top w:val="none" w:sz="0" w:space="0" w:color="auto"/>
                        <w:left w:val="none" w:sz="0" w:space="0" w:color="auto"/>
                        <w:bottom w:val="none" w:sz="0" w:space="0" w:color="auto"/>
                        <w:right w:val="none" w:sz="0" w:space="0" w:color="auto"/>
                      </w:divBdr>
                    </w:div>
                    <w:div w:id="358745503">
                      <w:marLeft w:val="0"/>
                      <w:marRight w:val="0"/>
                      <w:marTop w:val="0"/>
                      <w:marBottom w:val="0"/>
                      <w:divBdr>
                        <w:top w:val="none" w:sz="0" w:space="0" w:color="auto"/>
                        <w:left w:val="none" w:sz="0" w:space="0" w:color="auto"/>
                        <w:bottom w:val="none" w:sz="0" w:space="0" w:color="auto"/>
                        <w:right w:val="none" w:sz="0" w:space="0" w:color="auto"/>
                      </w:divBdr>
                    </w:div>
                    <w:div w:id="475729218">
                      <w:marLeft w:val="0"/>
                      <w:marRight w:val="0"/>
                      <w:marTop w:val="0"/>
                      <w:marBottom w:val="0"/>
                      <w:divBdr>
                        <w:top w:val="none" w:sz="0" w:space="0" w:color="auto"/>
                        <w:left w:val="none" w:sz="0" w:space="0" w:color="auto"/>
                        <w:bottom w:val="none" w:sz="0" w:space="0" w:color="auto"/>
                        <w:right w:val="none" w:sz="0" w:space="0" w:color="auto"/>
                      </w:divBdr>
                    </w:div>
                    <w:div w:id="387188514">
                      <w:marLeft w:val="0"/>
                      <w:marRight w:val="0"/>
                      <w:marTop w:val="0"/>
                      <w:marBottom w:val="0"/>
                      <w:divBdr>
                        <w:top w:val="none" w:sz="0" w:space="0" w:color="auto"/>
                        <w:left w:val="none" w:sz="0" w:space="0" w:color="auto"/>
                        <w:bottom w:val="none" w:sz="0" w:space="0" w:color="auto"/>
                        <w:right w:val="none" w:sz="0" w:space="0" w:color="auto"/>
                      </w:divBdr>
                    </w:div>
                    <w:div w:id="777794850">
                      <w:marLeft w:val="0"/>
                      <w:marRight w:val="0"/>
                      <w:marTop w:val="0"/>
                      <w:marBottom w:val="0"/>
                      <w:divBdr>
                        <w:top w:val="none" w:sz="0" w:space="0" w:color="auto"/>
                        <w:left w:val="none" w:sz="0" w:space="0" w:color="auto"/>
                        <w:bottom w:val="none" w:sz="0" w:space="0" w:color="auto"/>
                        <w:right w:val="none" w:sz="0" w:space="0" w:color="auto"/>
                      </w:divBdr>
                    </w:div>
                    <w:div w:id="1841000072">
                      <w:marLeft w:val="0"/>
                      <w:marRight w:val="0"/>
                      <w:marTop w:val="0"/>
                      <w:marBottom w:val="0"/>
                      <w:divBdr>
                        <w:top w:val="none" w:sz="0" w:space="0" w:color="auto"/>
                        <w:left w:val="none" w:sz="0" w:space="0" w:color="auto"/>
                        <w:bottom w:val="none" w:sz="0" w:space="0" w:color="auto"/>
                        <w:right w:val="none" w:sz="0" w:space="0" w:color="auto"/>
                      </w:divBdr>
                    </w:div>
                    <w:div w:id="254630427">
                      <w:marLeft w:val="0"/>
                      <w:marRight w:val="0"/>
                      <w:marTop w:val="0"/>
                      <w:marBottom w:val="0"/>
                      <w:divBdr>
                        <w:top w:val="none" w:sz="0" w:space="0" w:color="auto"/>
                        <w:left w:val="none" w:sz="0" w:space="0" w:color="auto"/>
                        <w:bottom w:val="none" w:sz="0" w:space="0" w:color="auto"/>
                        <w:right w:val="none" w:sz="0" w:space="0" w:color="auto"/>
                      </w:divBdr>
                    </w:div>
                    <w:div w:id="1798916254">
                      <w:marLeft w:val="0"/>
                      <w:marRight w:val="0"/>
                      <w:marTop w:val="0"/>
                      <w:marBottom w:val="0"/>
                      <w:divBdr>
                        <w:top w:val="none" w:sz="0" w:space="0" w:color="auto"/>
                        <w:left w:val="none" w:sz="0" w:space="0" w:color="auto"/>
                        <w:bottom w:val="none" w:sz="0" w:space="0" w:color="auto"/>
                        <w:right w:val="none" w:sz="0" w:space="0" w:color="auto"/>
                      </w:divBdr>
                    </w:div>
                  </w:divsChild>
                </w:div>
                <w:div w:id="543643810">
                  <w:marLeft w:val="0"/>
                  <w:marRight w:val="0"/>
                  <w:marTop w:val="0"/>
                  <w:marBottom w:val="0"/>
                  <w:divBdr>
                    <w:top w:val="none" w:sz="0" w:space="0" w:color="auto"/>
                    <w:left w:val="none" w:sz="0" w:space="0" w:color="auto"/>
                    <w:bottom w:val="none" w:sz="0" w:space="0" w:color="auto"/>
                    <w:right w:val="none" w:sz="0" w:space="0" w:color="auto"/>
                  </w:divBdr>
                  <w:divsChild>
                    <w:div w:id="691959157">
                      <w:marLeft w:val="0"/>
                      <w:marRight w:val="0"/>
                      <w:marTop w:val="0"/>
                      <w:marBottom w:val="0"/>
                      <w:divBdr>
                        <w:top w:val="none" w:sz="0" w:space="0" w:color="auto"/>
                        <w:left w:val="none" w:sz="0" w:space="0" w:color="auto"/>
                        <w:bottom w:val="none" w:sz="0" w:space="0" w:color="auto"/>
                        <w:right w:val="none" w:sz="0" w:space="0" w:color="auto"/>
                      </w:divBdr>
                    </w:div>
                    <w:div w:id="645473510">
                      <w:marLeft w:val="0"/>
                      <w:marRight w:val="0"/>
                      <w:marTop w:val="0"/>
                      <w:marBottom w:val="0"/>
                      <w:divBdr>
                        <w:top w:val="none" w:sz="0" w:space="0" w:color="auto"/>
                        <w:left w:val="none" w:sz="0" w:space="0" w:color="auto"/>
                        <w:bottom w:val="none" w:sz="0" w:space="0" w:color="auto"/>
                        <w:right w:val="none" w:sz="0" w:space="0" w:color="auto"/>
                      </w:divBdr>
                    </w:div>
                    <w:div w:id="798649011">
                      <w:marLeft w:val="0"/>
                      <w:marRight w:val="0"/>
                      <w:marTop w:val="0"/>
                      <w:marBottom w:val="0"/>
                      <w:divBdr>
                        <w:top w:val="none" w:sz="0" w:space="0" w:color="auto"/>
                        <w:left w:val="none" w:sz="0" w:space="0" w:color="auto"/>
                        <w:bottom w:val="none" w:sz="0" w:space="0" w:color="auto"/>
                        <w:right w:val="none" w:sz="0" w:space="0" w:color="auto"/>
                      </w:divBdr>
                    </w:div>
                    <w:div w:id="2002125505">
                      <w:marLeft w:val="0"/>
                      <w:marRight w:val="0"/>
                      <w:marTop w:val="0"/>
                      <w:marBottom w:val="0"/>
                      <w:divBdr>
                        <w:top w:val="none" w:sz="0" w:space="0" w:color="auto"/>
                        <w:left w:val="none" w:sz="0" w:space="0" w:color="auto"/>
                        <w:bottom w:val="none" w:sz="0" w:space="0" w:color="auto"/>
                        <w:right w:val="none" w:sz="0" w:space="0" w:color="auto"/>
                      </w:divBdr>
                    </w:div>
                    <w:div w:id="793058341">
                      <w:marLeft w:val="0"/>
                      <w:marRight w:val="0"/>
                      <w:marTop w:val="0"/>
                      <w:marBottom w:val="0"/>
                      <w:divBdr>
                        <w:top w:val="none" w:sz="0" w:space="0" w:color="auto"/>
                        <w:left w:val="none" w:sz="0" w:space="0" w:color="auto"/>
                        <w:bottom w:val="none" w:sz="0" w:space="0" w:color="auto"/>
                        <w:right w:val="none" w:sz="0" w:space="0" w:color="auto"/>
                      </w:divBdr>
                    </w:div>
                    <w:div w:id="1455635902">
                      <w:marLeft w:val="0"/>
                      <w:marRight w:val="0"/>
                      <w:marTop w:val="0"/>
                      <w:marBottom w:val="0"/>
                      <w:divBdr>
                        <w:top w:val="none" w:sz="0" w:space="0" w:color="auto"/>
                        <w:left w:val="none" w:sz="0" w:space="0" w:color="auto"/>
                        <w:bottom w:val="none" w:sz="0" w:space="0" w:color="auto"/>
                        <w:right w:val="none" w:sz="0" w:space="0" w:color="auto"/>
                      </w:divBdr>
                    </w:div>
                    <w:div w:id="1186795927">
                      <w:marLeft w:val="0"/>
                      <w:marRight w:val="0"/>
                      <w:marTop w:val="0"/>
                      <w:marBottom w:val="0"/>
                      <w:divBdr>
                        <w:top w:val="none" w:sz="0" w:space="0" w:color="auto"/>
                        <w:left w:val="none" w:sz="0" w:space="0" w:color="auto"/>
                        <w:bottom w:val="none" w:sz="0" w:space="0" w:color="auto"/>
                        <w:right w:val="none" w:sz="0" w:space="0" w:color="auto"/>
                      </w:divBdr>
                    </w:div>
                    <w:div w:id="1728720310">
                      <w:marLeft w:val="0"/>
                      <w:marRight w:val="0"/>
                      <w:marTop w:val="0"/>
                      <w:marBottom w:val="0"/>
                      <w:divBdr>
                        <w:top w:val="none" w:sz="0" w:space="0" w:color="auto"/>
                        <w:left w:val="none" w:sz="0" w:space="0" w:color="auto"/>
                        <w:bottom w:val="none" w:sz="0" w:space="0" w:color="auto"/>
                        <w:right w:val="none" w:sz="0" w:space="0" w:color="auto"/>
                      </w:divBdr>
                    </w:div>
                    <w:div w:id="630137082">
                      <w:marLeft w:val="0"/>
                      <w:marRight w:val="0"/>
                      <w:marTop w:val="0"/>
                      <w:marBottom w:val="0"/>
                      <w:divBdr>
                        <w:top w:val="none" w:sz="0" w:space="0" w:color="auto"/>
                        <w:left w:val="none" w:sz="0" w:space="0" w:color="auto"/>
                        <w:bottom w:val="none" w:sz="0" w:space="0" w:color="auto"/>
                        <w:right w:val="none" w:sz="0" w:space="0" w:color="auto"/>
                      </w:divBdr>
                    </w:div>
                    <w:div w:id="569968895">
                      <w:marLeft w:val="0"/>
                      <w:marRight w:val="0"/>
                      <w:marTop w:val="0"/>
                      <w:marBottom w:val="0"/>
                      <w:divBdr>
                        <w:top w:val="none" w:sz="0" w:space="0" w:color="auto"/>
                        <w:left w:val="none" w:sz="0" w:space="0" w:color="auto"/>
                        <w:bottom w:val="none" w:sz="0" w:space="0" w:color="auto"/>
                        <w:right w:val="none" w:sz="0" w:space="0" w:color="auto"/>
                      </w:divBdr>
                    </w:div>
                    <w:div w:id="373964148">
                      <w:marLeft w:val="0"/>
                      <w:marRight w:val="0"/>
                      <w:marTop w:val="0"/>
                      <w:marBottom w:val="0"/>
                      <w:divBdr>
                        <w:top w:val="none" w:sz="0" w:space="0" w:color="auto"/>
                        <w:left w:val="none" w:sz="0" w:space="0" w:color="auto"/>
                        <w:bottom w:val="none" w:sz="0" w:space="0" w:color="auto"/>
                        <w:right w:val="none" w:sz="0" w:space="0" w:color="auto"/>
                      </w:divBdr>
                    </w:div>
                  </w:divsChild>
                </w:div>
                <w:div w:id="2101292045">
                  <w:marLeft w:val="0"/>
                  <w:marRight w:val="0"/>
                  <w:marTop w:val="0"/>
                  <w:marBottom w:val="0"/>
                  <w:divBdr>
                    <w:top w:val="none" w:sz="0" w:space="0" w:color="auto"/>
                    <w:left w:val="none" w:sz="0" w:space="0" w:color="auto"/>
                    <w:bottom w:val="none" w:sz="0" w:space="0" w:color="auto"/>
                    <w:right w:val="none" w:sz="0" w:space="0" w:color="auto"/>
                  </w:divBdr>
                  <w:divsChild>
                    <w:div w:id="1563564031">
                      <w:marLeft w:val="0"/>
                      <w:marRight w:val="0"/>
                      <w:marTop w:val="0"/>
                      <w:marBottom w:val="0"/>
                      <w:divBdr>
                        <w:top w:val="none" w:sz="0" w:space="0" w:color="auto"/>
                        <w:left w:val="none" w:sz="0" w:space="0" w:color="auto"/>
                        <w:bottom w:val="none" w:sz="0" w:space="0" w:color="auto"/>
                        <w:right w:val="none" w:sz="0" w:space="0" w:color="auto"/>
                      </w:divBdr>
                    </w:div>
                    <w:div w:id="462844690">
                      <w:marLeft w:val="0"/>
                      <w:marRight w:val="0"/>
                      <w:marTop w:val="0"/>
                      <w:marBottom w:val="0"/>
                      <w:divBdr>
                        <w:top w:val="none" w:sz="0" w:space="0" w:color="auto"/>
                        <w:left w:val="none" w:sz="0" w:space="0" w:color="auto"/>
                        <w:bottom w:val="none" w:sz="0" w:space="0" w:color="auto"/>
                        <w:right w:val="none" w:sz="0" w:space="0" w:color="auto"/>
                      </w:divBdr>
                    </w:div>
                    <w:div w:id="661858723">
                      <w:marLeft w:val="0"/>
                      <w:marRight w:val="0"/>
                      <w:marTop w:val="0"/>
                      <w:marBottom w:val="0"/>
                      <w:divBdr>
                        <w:top w:val="none" w:sz="0" w:space="0" w:color="auto"/>
                        <w:left w:val="none" w:sz="0" w:space="0" w:color="auto"/>
                        <w:bottom w:val="none" w:sz="0" w:space="0" w:color="auto"/>
                        <w:right w:val="none" w:sz="0" w:space="0" w:color="auto"/>
                      </w:divBdr>
                    </w:div>
                    <w:div w:id="1570194972">
                      <w:marLeft w:val="0"/>
                      <w:marRight w:val="0"/>
                      <w:marTop w:val="0"/>
                      <w:marBottom w:val="0"/>
                      <w:divBdr>
                        <w:top w:val="none" w:sz="0" w:space="0" w:color="auto"/>
                        <w:left w:val="none" w:sz="0" w:space="0" w:color="auto"/>
                        <w:bottom w:val="none" w:sz="0" w:space="0" w:color="auto"/>
                        <w:right w:val="none" w:sz="0" w:space="0" w:color="auto"/>
                      </w:divBdr>
                    </w:div>
                    <w:div w:id="815680674">
                      <w:marLeft w:val="0"/>
                      <w:marRight w:val="0"/>
                      <w:marTop w:val="0"/>
                      <w:marBottom w:val="0"/>
                      <w:divBdr>
                        <w:top w:val="none" w:sz="0" w:space="0" w:color="auto"/>
                        <w:left w:val="none" w:sz="0" w:space="0" w:color="auto"/>
                        <w:bottom w:val="none" w:sz="0" w:space="0" w:color="auto"/>
                        <w:right w:val="none" w:sz="0" w:space="0" w:color="auto"/>
                      </w:divBdr>
                    </w:div>
                    <w:div w:id="65883670">
                      <w:marLeft w:val="0"/>
                      <w:marRight w:val="0"/>
                      <w:marTop w:val="0"/>
                      <w:marBottom w:val="0"/>
                      <w:divBdr>
                        <w:top w:val="none" w:sz="0" w:space="0" w:color="auto"/>
                        <w:left w:val="none" w:sz="0" w:space="0" w:color="auto"/>
                        <w:bottom w:val="none" w:sz="0" w:space="0" w:color="auto"/>
                        <w:right w:val="none" w:sz="0" w:space="0" w:color="auto"/>
                      </w:divBdr>
                    </w:div>
                    <w:div w:id="1137450359">
                      <w:marLeft w:val="0"/>
                      <w:marRight w:val="0"/>
                      <w:marTop w:val="0"/>
                      <w:marBottom w:val="0"/>
                      <w:divBdr>
                        <w:top w:val="none" w:sz="0" w:space="0" w:color="auto"/>
                        <w:left w:val="none" w:sz="0" w:space="0" w:color="auto"/>
                        <w:bottom w:val="none" w:sz="0" w:space="0" w:color="auto"/>
                        <w:right w:val="none" w:sz="0" w:space="0" w:color="auto"/>
                      </w:divBdr>
                    </w:div>
                  </w:divsChild>
                </w:div>
                <w:div w:id="1234587072">
                  <w:marLeft w:val="0"/>
                  <w:marRight w:val="0"/>
                  <w:marTop w:val="0"/>
                  <w:marBottom w:val="0"/>
                  <w:divBdr>
                    <w:top w:val="none" w:sz="0" w:space="0" w:color="auto"/>
                    <w:left w:val="none" w:sz="0" w:space="0" w:color="auto"/>
                    <w:bottom w:val="none" w:sz="0" w:space="0" w:color="auto"/>
                    <w:right w:val="none" w:sz="0" w:space="0" w:color="auto"/>
                  </w:divBdr>
                  <w:divsChild>
                    <w:div w:id="82264243">
                      <w:marLeft w:val="0"/>
                      <w:marRight w:val="0"/>
                      <w:marTop w:val="0"/>
                      <w:marBottom w:val="0"/>
                      <w:divBdr>
                        <w:top w:val="none" w:sz="0" w:space="0" w:color="auto"/>
                        <w:left w:val="none" w:sz="0" w:space="0" w:color="auto"/>
                        <w:bottom w:val="none" w:sz="0" w:space="0" w:color="auto"/>
                        <w:right w:val="none" w:sz="0" w:space="0" w:color="auto"/>
                      </w:divBdr>
                    </w:div>
                    <w:div w:id="960498945">
                      <w:marLeft w:val="0"/>
                      <w:marRight w:val="0"/>
                      <w:marTop w:val="0"/>
                      <w:marBottom w:val="0"/>
                      <w:divBdr>
                        <w:top w:val="none" w:sz="0" w:space="0" w:color="auto"/>
                        <w:left w:val="none" w:sz="0" w:space="0" w:color="auto"/>
                        <w:bottom w:val="none" w:sz="0" w:space="0" w:color="auto"/>
                        <w:right w:val="none" w:sz="0" w:space="0" w:color="auto"/>
                      </w:divBdr>
                    </w:div>
                    <w:div w:id="1776947519">
                      <w:marLeft w:val="0"/>
                      <w:marRight w:val="0"/>
                      <w:marTop w:val="0"/>
                      <w:marBottom w:val="0"/>
                      <w:divBdr>
                        <w:top w:val="none" w:sz="0" w:space="0" w:color="auto"/>
                        <w:left w:val="none" w:sz="0" w:space="0" w:color="auto"/>
                        <w:bottom w:val="none" w:sz="0" w:space="0" w:color="auto"/>
                        <w:right w:val="none" w:sz="0" w:space="0" w:color="auto"/>
                      </w:divBdr>
                    </w:div>
                    <w:div w:id="1006177339">
                      <w:marLeft w:val="0"/>
                      <w:marRight w:val="0"/>
                      <w:marTop w:val="0"/>
                      <w:marBottom w:val="0"/>
                      <w:divBdr>
                        <w:top w:val="none" w:sz="0" w:space="0" w:color="auto"/>
                        <w:left w:val="none" w:sz="0" w:space="0" w:color="auto"/>
                        <w:bottom w:val="none" w:sz="0" w:space="0" w:color="auto"/>
                        <w:right w:val="none" w:sz="0" w:space="0" w:color="auto"/>
                      </w:divBdr>
                    </w:div>
                    <w:div w:id="1173492621">
                      <w:marLeft w:val="0"/>
                      <w:marRight w:val="0"/>
                      <w:marTop w:val="0"/>
                      <w:marBottom w:val="0"/>
                      <w:divBdr>
                        <w:top w:val="none" w:sz="0" w:space="0" w:color="auto"/>
                        <w:left w:val="none" w:sz="0" w:space="0" w:color="auto"/>
                        <w:bottom w:val="none" w:sz="0" w:space="0" w:color="auto"/>
                        <w:right w:val="none" w:sz="0" w:space="0" w:color="auto"/>
                      </w:divBdr>
                    </w:div>
                    <w:div w:id="133303422">
                      <w:marLeft w:val="0"/>
                      <w:marRight w:val="0"/>
                      <w:marTop w:val="0"/>
                      <w:marBottom w:val="0"/>
                      <w:divBdr>
                        <w:top w:val="none" w:sz="0" w:space="0" w:color="auto"/>
                        <w:left w:val="none" w:sz="0" w:space="0" w:color="auto"/>
                        <w:bottom w:val="none" w:sz="0" w:space="0" w:color="auto"/>
                        <w:right w:val="none" w:sz="0" w:space="0" w:color="auto"/>
                      </w:divBdr>
                    </w:div>
                    <w:div w:id="925648920">
                      <w:marLeft w:val="0"/>
                      <w:marRight w:val="0"/>
                      <w:marTop w:val="0"/>
                      <w:marBottom w:val="0"/>
                      <w:divBdr>
                        <w:top w:val="none" w:sz="0" w:space="0" w:color="auto"/>
                        <w:left w:val="none" w:sz="0" w:space="0" w:color="auto"/>
                        <w:bottom w:val="none" w:sz="0" w:space="0" w:color="auto"/>
                        <w:right w:val="none" w:sz="0" w:space="0" w:color="auto"/>
                      </w:divBdr>
                    </w:div>
                    <w:div w:id="1307978429">
                      <w:marLeft w:val="0"/>
                      <w:marRight w:val="0"/>
                      <w:marTop w:val="0"/>
                      <w:marBottom w:val="0"/>
                      <w:divBdr>
                        <w:top w:val="none" w:sz="0" w:space="0" w:color="auto"/>
                        <w:left w:val="none" w:sz="0" w:space="0" w:color="auto"/>
                        <w:bottom w:val="none" w:sz="0" w:space="0" w:color="auto"/>
                        <w:right w:val="none" w:sz="0" w:space="0" w:color="auto"/>
                      </w:divBdr>
                    </w:div>
                    <w:div w:id="753742456">
                      <w:marLeft w:val="0"/>
                      <w:marRight w:val="0"/>
                      <w:marTop w:val="0"/>
                      <w:marBottom w:val="0"/>
                      <w:divBdr>
                        <w:top w:val="none" w:sz="0" w:space="0" w:color="auto"/>
                        <w:left w:val="none" w:sz="0" w:space="0" w:color="auto"/>
                        <w:bottom w:val="none" w:sz="0" w:space="0" w:color="auto"/>
                        <w:right w:val="none" w:sz="0" w:space="0" w:color="auto"/>
                      </w:divBdr>
                    </w:div>
                    <w:div w:id="729503899">
                      <w:marLeft w:val="0"/>
                      <w:marRight w:val="0"/>
                      <w:marTop w:val="0"/>
                      <w:marBottom w:val="0"/>
                      <w:divBdr>
                        <w:top w:val="none" w:sz="0" w:space="0" w:color="auto"/>
                        <w:left w:val="none" w:sz="0" w:space="0" w:color="auto"/>
                        <w:bottom w:val="none" w:sz="0" w:space="0" w:color="auto"/>
                        <w:right w:val="none" w:sz="0" w:space="0" w:color="auto"/>
                      </w:divBdr>
                    </w:div>
                  </w:divsChild>
                </w:div>
                <w:div w:id="936524124">
                  <w:marLeft w:val="0"/>
                  <w:marRight w:val="0"/>
                  <w:marTop w:val="0"/>
                  <w:marBottom w:val="0"/>
                  <w:divBdr>
                    <w:top w:val="none" w:sz="0" w:space="0" w:color="auto"/>
                    <w:left w:val="none" w:sz="0" w:space="0" w:color="auto"/>
                    <w:bottom w:val="none" w:sz="0" w:space="0" w:color="auto"/>
                    <w:right w:val="none" w:sz="0" w:space="0" w:color="auto"/>
                  </w:divBdr>
                  <w:divsChild>
                    <w:div w:id="1744986297">
                      <w:marLeft w:val="0"/>
                      <w:marRight w:val="0"/>
                      <w:marTop w:val="0"/>
                      <w:marBottom w:val="0"/>
                      <w:divBdr>
                        <w:top w:val="none" w:sz="0" w:space="0" w:color="auto"/>
                        <w:left w:val="none" w:sz="0" w:space="0" w:color="auto"/>
                        <w:bottom w:val="none" w:sz="0" w:space="0" w:color="auto"/>
                        <w:right w:val="none" w:sz="0" w:space="0" w:color="auto"/>
                      </w:divBdr>
                    </w:div>
                    <w:div w:id="1176460502">
                      <w:marLeft w:val="0"/>
                      <w:marRight w:val="0"/>
                      <w:marTop w:val="0"/>
                      <w:marBottom w:val="0"/>
                      <w:divBdr>
                        <w:top w:val="none" w:sz="0" w:space="0" w:color="auto"/>
                        <w:left w:val="none" w:sz="0" w:space="0" w:color="auto"/>
                        <w:bottom w:val="none" w:sz="0" w:space="0" w:color="auto"/>
                        <w:right w:val="none" w:sz="0" w:space="0" w:color="auto"/>
                      </w:divBdr>
                    </w:div>
                    <w:div w:id="282881075">
                      <w:marLeft w:val="0"/>
                      <w:marRight w:val="0"/>
                      <w:marTop w:val="0"/>
                      <w:marBottom w:val="0"/>
                      <w:divBdr>
                        <w:top w:val="none" w:sz="0" w:space="0" w:color="auto"/>
                        <w:left w:val="none" w:sz="0" w:space="0" w:color="auto"/>
                        <w:bottom w:val="none" w:sz="0" w:space="0" w:color="auto"/>
                        <w:right w:val="none" w:sz="0" w:space="0" w:color="auto"/>
                      </w:divBdr>
                    </w:div>
                    <w:div w:id="372577144">
                      <w:marLeft w:val="0"/>
                      <w:marRight w:val="0"/>
                      <w:marTop w:val="0"/>
                      <w:marBottom w:val="0"/>
                      <w:divBdr>
                        <w:top w:val="none" w:sz="0" w:space="0" w:color="auto"/>
                        <w:left w:val="none" w:sz="0" w:space="0" w:color="auto"/>
                        <w:bottom w:val="none" w:sz="0" w:space="0" w:color="auto"/>
                        <w:right w:val="none" w:sz="0" w:space="0" w:color="auto"/>
                      </w:divBdr>
                    </w:div>
                    <w:div w:id="2005467742">
                      <w:marLeft w:val="0"/>
                      <w:marRight w:val="0"/>
                      <w:marTop w:val="0"/>
                      <w:marBottom w:val="0"/>
                      <w:divBdr>
                        <w:top w:val="none" w:sz="0" w:space="0" w:color="auto"/>
                        <w:left w:val="none" w:sz="0" w:space="0" w:color="auto"/>
                        <w:bottom w:val="none" w:sz="0" w:space="0" w:color="auto"/>
                        <w:right w:val="none" w:sz="0" w:space="0" w:color="auto"/>
                      </w:divBdr>
                    </w:div>
                    <w:div w:id="1348142117">
                      <w:marLeft w:val="0"/>
                      <w:marRight w:val="0"/>
                      <w:marTop w:val="0"/>
                      <w:marBottom w:val="0"/>
                      <w:divBdr>
                        <w:top w:val="none" w:sz="0" w:space="0" w:color="auto"/>
                        <w:left w:val="none" w:sz="0" w:space="0" w:color="auto"/>
                        <w:bottom w:val="none" w:sz="0" w:space="0" w:color="auto"/>
                        <w:right w:val="none" w:sz="0" w:space="0" w:color="auto"/>
                      </w:divBdr>
                    </w:div>
                    <w:div w:id="265310516">
                      <w:marLeft w:val="0"/>
                      <w:marRight w:val="0"/>
                      <w:marTop w:val="0"/>
                      <w:marBottom w:val="0"/>
                      <w:divBdr>
                        <w:top w:val="none" w:sz="0" w:space="0" w:color="auto"/>
                        <w:left w:val="none" w:sz="0" w:space="0" w:color="auto"/>
                        <w:bottom w:val="none" w:sz="0" w:space="0" w:color="auto"/>
                        <w:right w:val="none" w:sz="0" w:space="0" w:color="auto"/>
                      </w:divBdr>
                    </w:div>
                    <w:div w:id="1583098285">
                      <w:marLeft w:val="0"/>
                      <w:marRight w:val="0"/>
                      <w:marTop w:val="0"/>
                      <w:marBottom w:val="0"/>
                      <w:divBdr>
                        <w:top w:val="none" w:sz="0" w:space="0" w:color="auto"/>
                        <w:left w:val="none" w:sz="0" w:space="0" w:color="auto"/>
                        <w:bottom w:val="none" w:sz="0" w:space="0" w:color="auto"/>
                        <w:right w:val="none" w:sz="0" w:space="0" w:color="auto"/>
                      </w:divBdr>
                    </w:div>
                    <w:div w:id="1665862282">
                      <w:marLeft w:val="0"/>
                      <w:marRight w:val="0"/>
                      <w:marTop w:val="0"/>
                      <w:marBottom w:val="0"/>
                      <w:divBdr>
                        <w:top w:val="none" w:sz="0" w:space="0" w:color="auto"/>
                        <w:left w:val="none" w:sz="0" w:space="0" w:color="auto"/>
                        <w:bottom w:val="none" w:sz="0" w:space="0" w:color="auto"/>
                        <w:right w:val="none" w:sz="0" w:space="0" w:color="auto"/>
                      </w:divBdr>
                    </w:div>
                    <w:div w:id="1505363806">
                      <w:marLeft w:val="0"/>
                      <w:marRight w:val="0"/>
                      <w:marTop w:val="0"/>
                      <w:marBottom w:val="0"/>
                      <w:divBdr>
                        <w:top w:val="none" w:sz="0" w:space="0" w:color="auto"/>
                        <w:left w:val="none" w:sz="0" w:space="0" w:color="auto"/>
                        <w:bottom w:val="none" w:sz="0" w:space="0" w:color="auto"/>
                        <w:right w:val="none" w:sz="0" w:space="0" w:color="auto"/>
                      </w:divBdr>
                    </w:div>
                    <w:div w:id="818765374">
                      <w:marLeft w:val="0"/>
                      <w:marRight w:val="0"/>
                      <w:marTop w:val="0"/>
                      <w:marBottom w:val="0"/>
                      <w:divBdr>
                        <w:top w:val="none" w:sz="0" w:space="0" w:color="auto"/>
                        <w:left w:val="none" w:sz="0" w:space="0" w:color="auto"/>
                        <w:bottom w:val="none" w:sz="0" w:space="0" w:color="auto"/>
                        <w:right w:val="none" w:sz="0" w:space="0" w:color="auto"/>
                      </w:divBdr>
                    </w:div>
                    <w:div w:id="26950677">
                      <w:marLeft w:val="0"/>
                      <w:marRight w:val="0"/>
                      <w:marTop w:val="0"/>
                      <w:marBottom w:val="0"/>
                      <w:divBdr>
                        <w:top w:val="none" w:sz="0" w:space="0" w:color="auto"/>
                        <w:left w:val="none" w:sz="0" w:space="0" w:color="auto"/>
                        <w:bottom w:val="none" w:sz="0" w:space="0" w:color="auto"/>
                        <w:right w:val="none" w:sz="0" w:space="0" w:color="auto"/>
                      </w:divBdr>
                    </w:div>
                    <w:div w:id="2064476422">
                      <w:marLeft w:val="0"/>
                      <w:marRight w:val="0"/>
                      <w:marTop w:val="0"/>
                      <w:marBottom w:val="0"/>
                      <w:divBdr>
                        <w:top w:val="none" w:sz="0" w:space="0" w:color="auto"/>
                        <w:left w:val="none" w:sz="0" w:space="0" w:color="auto"/>
                        <w:bottom w:val="none" w:sz="0" w:space="0" w:color="auto"/>
                        <w:right w:val="none" w:sz="0" w:space="0" w:color="auto"/>
                      </w:divBdr>
                    </w:div>
                  </w:divsChild>
                </w:div>
                <w:div w:id="2060081126">
                  <w:marLeft w:val="0"/>
                  <w:marRight w:val="0"/>
                  <w:marTop w:val="0"/>
                  <w:marBottom w:val="0"/>
                  <w:divBdr>
                    <w:top w:val="none" w:sz="0" w:space="0" w:color="auto"/>
                    <w:left w:val="none" w:sz="0" w:space="0" w:color="auto"/>
                    <w:bottom w:val="none" w:sz="0" w:space="0" w:color="auto"/>
                    <w:right w:val="none" w:sz="0" w:space="0" w:color="auto"/>
                  </w:divBdr>
                  <w:divsChild>
                    <w:div w:id="440565031">
                      <w:marLeft w:val="0"/>
                      <w:marRight w:val="0"/>
                      <w:marTop w:val="0"/>
                      <w:marBottom w:val="0"/>
                      <w:divBdr>
                        <w:top w:val="none" w:sz="0" w:space="0" w:color="auto"/>
                        <w:left w:val="none" w:sz="0" w:space="0" w:color="auto"/>
                        <w:bottom w:val="none" w:sz="0" w:space="0" w:color="auto"/>
                        <w:right w:val="none" w:sz="0" w:space="0" w:color="auto"/>
                      </w:divBdr>
                    </w:div>
                    <w:div w:id="1799567126">
                      <w:marLeft w:val="0"/>
                      <w:marRight w:val="0"/>
                      <w:marTop w:val="0"/>
                      <w:marBottom w:val="0"/>
                      <w:divBdr>
                        <w:top w:val="none" w:sz="0" w:space="0" w:color="auto"/>
                        <w:left w:val="none" w:sz="0" w:space="0" w:color="auto"/>
                        <w:bottom w:val="none" w:sz="0" w:space="0" w:color="auto"/>
                        <w:right w:val="none" w:sz="0" w:space="0" w:color="auto"/>
                      </w:divBdr>
                    </w:div>
                    <w:div w:id="1338770752">
                      <w:marLeft w:val="0"/>
                      <w:marRight w:val="0"/>
                      <w:marTop w:val="0"/>
                      <w:marBottom w:val="0"/>
                      <w:divBdr>
                        <w:top w:val="none" w:sz="0" w:space="0" w:color="auto"/>
                        <w:left w:val="none" w:sz="0" w:space="0" w:color="auto"/>
                        <w:bottom w:val="none" w:sz="0" w:space="0" w:color="auto"/>
                        <w:right w:val="none" w:sz="0" w:space="0" w:color="auto"/>
                      </w:divBdr>
                    </w:div>
                    <w:div w:id="1603225170">
                      <w:marLeft w:val="0"/>
                      <w:marRight w:val="0"/>
                      <w:marTop w:val="0"/>
                      <w:marBottom w:val="0"/>
                      <w:divBdr>
                        <w:top w:val="none" w:sz="0" w:space="0" w:color="auto"/>
                        <w:left w:val="none" w:sz="0" w:space="0" w:color="auto"/>
                        <w:bottom w:val="none" w:sz="0" w:space="0" w:color="auto"/>
                        <w:right w:val="none" w:sz="0" w:space="0" w:color="auto"/>
                      </w:divBdr>
                    </w:div>
                    <w:div w:id="1129930350">
                      <w:marLeft w:val="0"/>
                      <w:marRight w:val="0"/>
                      <w:marTop w:val="0"/>
                      <w:marBottom w:val="0"/>
                      <w:divBdr>
                        <w:top w:val="none" w:sz="0" w:space="0" w:color="auto"/>
                        <w:left w:val="none" w:sz="0" w:space="0" w:color="auto"/>
                        <w:bottom w:val="none" w:sz="0" w:space="0" w:color="auto"/>
                        <w:right w:val="none" w:sz="0" w:space="0" w:color="auto"/>
                      </w:divBdr>
                    </w:div>
                    <w:div w:id="1292789405">
                      <w:marLeft w:val="0"/>
                      <w:marRight w:val="0"/>
                      <w:marTop w:val="0"/>
                      <w:marBottom w:val="0"/>
                      <w:divBdr>
                        <w:top w:val="none" w:sz="0" w:space="0" w:color="auto"/>
                        <w:left w:val="none" w:sz="0" w:space="0" w:color="auto"/>
                        <w:bottom w:val="none" w:sz="0" w:space="0" w:color="auto"/>
                        <w:right w:val="none" w:sz="0" w:space="0" w:color="auto"/>
                      </w:divBdr>
                    </w:div>
                    <w:div w:id="1201939735">
                      <w:marLeft w:val="0"/>
                      <w:marRight w:val="0"/>
                      <w:marTop w:val="0"/>
                      <w:marBottom w:val="0"/>
                      <w:divBdr>
                        <w:top w:val="none" w:sz="0" w:space="0" w:color="auto"/>
                        <w:left w:val="none" w:sz="0" w:space="0" w:color="auto"/>
                        <w:bottom w:val="none" w:sz="0" w:space="0" w:color="auto"/>
                        <w:right w:val="none" w:sz="0" w:space="0" w:color="auto"/>
                      </w:divBdr>
                    </w:div>
                  </w:divsChild>
                </w:div>
                <w:div w:id="732241014">
                  <w:marLeft w:val="0"/>
                  <w:marRight w:val="0"/>
                  <w:marTop w:val="0"/>
                  <w:marBottom w:val="0"/>
                  <w:divBdr>
                    <w:top w:val="none" w:sz="0" w:space="0" w:color="auto"/>
                    <w:left w:val="none" w:sz="0" w:space="0" w:color="auto"/>
                    <w:bottom w:val="none" w:sz="0" w:space="0" w:color="auto"/>
                    <w:right w:val="none" w:sz="0" w:space="0" w:color="auto"/>
                  </w:divBdr>
                </w:div>
              </w:divsChild>
            </w:div>
            <w:div w:id="761609087">
              <w:marLeft w:val="0"/>
              <w:marRight w:val="0"/>
              <w:marTop w:val="0"/>
              <w:marBottom w:val="0"/>
              <w:divBdr>
                <w:top w:val="none" w:sz="0" w:space="0" w:color="auto"/>
                <w:left w:val="none" w:sz="0" w:space="0" w:color="auto"/>
                <w:bottom w:val="none" w:sz="0" w:space="0" w:color="auto"/>
                <w:right w:val="none" w:sz="0" w:space="0" w:color="auto"/>
              </w:divBdr>
            </w:div>
            <w:div w:id="191693791">
              <w:marLeft w:val="0"/>
              <w:marRight w:val="0"/>
              <w:marTop w:val="0"/>
              <w:marBottom w:val="0"/>
              <w:divBdr>
                <w:top w:val="none" w:sz="0" w:space="0" w:color="auto"/>
                <w:left w:val="none" w:sz="0" w:space="0" w:color="auto"/>
                <w:bottom w:val="none" w:sz="0" w:space="0" w:color="auto"/>
                <w:right w:val="none" w:sz="0" w:space="0" w:color="auto"/>
              </w:divBdr>
            </w:div>
            <w:div w:id="182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ga.net/conf/ic/?cid=387" TargetMode="External"/><Relationship Id="rId18" Type="http://schemas.openxmlformats.org/officeDocument/2006/relationships/hyperlink" Target="http://news.liga.net/all/incident" TargetMode="External"/><Relationship Id="rId26" Type="http://schemas.openxmlformats.org/officeDocument/2006/relationships/hyperlink" Target="http://finance.liga.net/rates/nbu/" TargetMode="External"/><Relationship Id="rId39" Type="http://schemas.openxmlformats.org/officeDocument/2006/relationships/hyperlink" Target="http://biz.liga.net/career" TargetMode="External"/><Relationship Id="rId21" Type="http://schemas.openxmlformats.org/officeDocument/2006/relationships/hyperlink" Target="http://news.liga.net/all/sport" TargetMode="External"/><Relationship Id="rId34" Type="http://schemas.openxmlformats.org/officeDocument/2006/relationships/hyperlink" Target="http://biz.liga.net/" TargetMode="External"/><Relationship Id="rId42" Type="http://schemas.openxmlformats.org/officeDocument/2006/relationships/hyperlink" Target="http://expert.liga.net/" TargetMode="External"/><Relationship Id="rId47" Type="http://schemas.openxmlformats.org/officeDocument/2006/relationships/hyperlink" Target="http://forum.liga.net/Discussions.asp?forumid=28" TargetMode="External"/><Relationship Id="rId50" Type="http://schemas.openxmlformats.org/officeDocument/2006/relationships/hyperlink" Target="http://smi.liga.net/" TargetMode="External"/><Relationship Id="rId55" Type="http://schemas.openxmlformats.org/officeDocument/2006/relationships/hyperlink" Target="http://ratings.liga.net" TargetMode="External"/><Relationship Id="rId63" Type="http://schemas.openxmlformats.org/officeDocument/2006/relationships/hyperlink" Target="http://www.ligazakon.ua/" TargetMode="External"/><Relationship Id="rId68" Type="http://schemas.openxmlformats.org/officeDocument/2006/relationships/hyperlink" Target="http://lbi.liga.net/pressroom/announces/PA110040.html" TargetMode="External"/><Relationship Id="rId76" Type="http://schemas.openxmlformats.org/officeDocument/2006/relationships/control" Target="activeX/activeX1.xml"/><Relationship Id="rId84" Type="http://schemas.openxmlformats.org/officeDocument/2006/relationships/image" Target="media/image12.jpeg"/><Relationship Id="rId89" Type="http://schemas.openxmlformats.org/officeDocument/2006/relationships/image" Target="media/image14.gif"/><Relationship Id="rId7" Type="http://schemas.openxmlformats.org/officeDocument/2006/relationships/image" Target="media/image3.gif"/><Relationship Id="rId71" Type="http://schemas.openxmlformats.org/officeDocument/2006/relationships/hyperlink" Target="http://lbi.liga.net/pressroom/announces/PA110037.html"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news.liga.net/all/economics" TargetMode="External"/><Relationship Id="rId29" Type="http://schemas.openxmlformats.org/officeDocument/2006/relationships/hyperlink" Target="http://finance.liga.net/rates/nbu/" TargetMode="External"/><Relationship Id="rId11" Type="http://schemas.openxmlformats.org/officeDocument/2006/relationships/image" Target="media/image7.jpeg"/><Relationship Id="rId24" Type="http://schemas.openxmlformats.org/officeDocument/2006/relationships/hyperlink" Target="http://finance.liga.net/finmarket/" TargetMode="External"/><Relationship Id="rId32" Type="http://schemas.openxmlformats.org/officeDocument/2006/relationships/hyperlink" Target="http://finance.liga.net/archive.htm" TargetMode="External"/><Relationship Id="rId37" Type="http://schemas.openxmlformats.org/officeDocument/2006/relationships/hyperlink" Target="http://biz.liga.net/auto" TargetMode="External"/><Relationship Id="rId40" Type="http://schemas.openxmlformats.org/officeDocument/2006/relationships/hyperlink" Target="http://zarplata.liga.net/" TargetMode="External"/><Relationship Id="rId45" Type="http://schemas.openxmlformats.org/officeDocument/2006/relationships/hyperlink" Target="http://forum.liga.net/Discussions.asp?forumid=1" TargetMode="External"/><Relationship Id="rId53" Type="http://schemas.openxmlformats.org/officeDocument/2006/relationships/hyperlink" Target="http://file.liga.net/region" TargetMode="External"/><Relationship Id="rId58" Type="http://schemas.openxmlformats.org/officeDocument/2006/relationships/hyperlink" Target="http://smi.liga.net/tv.htm" TargetMode="External"/><Relationship Id="rId66" Type="http://schemas.openxmlformats.org/officeDocument/2006/relationships/hyperlink" Target="http://www.adrock.ua/" TargetMode="External"/><Relationship Id="rId74" Type="http://schemas.openxmlformats.org/officeDocument/2006/relationships/hyperlink" Target="http://lbi.liga.net/pressroom/announces/PA110038.html" TargetMode="External"/><Relationship Id="rId79" Type="http://schemas.openxmlformats.org/officeDocument/2006/relationships/hyperlink" Target="http://www.liga.net/conf/ic/?cid=405" TargetMode="External"/><Relationship Id="rId87" Type="http://schemas.openxmlformats.org/officeDocument/2006/relationships/hyperlink" Target="mailto:press@liga.net" TargetMode="External"/><Relationship Id="rId5" Type="http://schemas.openxmlformats.org/officeDocument/2006/relationships/hyperlink" Target="http://lbi.liga.net/pressroom/photos/PF100197.html" TargetMode="External"/><Relationship Id="rId61" Type="http://schemas.openxmlformats.org/officeDocument/2006/relationships/hyperlink" Target="http://news.liga.net/pogoda.psml" TargetMode="External"/><Relationship Id="rId82" Type="http://schemas.openxmlformats.org/officeDocument/2006/relationships/image" Target="media/image11.jpeg"/><Relationship Id="rId90" Type="http://schemas.openxmlformats.org/officeDocument/2006/relationships/hyperlink" Target="http://expert.liga.net/printconf/cid_387" TargetMode="External"/><Relationship Id="rId19" Type="http://schemas.openxmlformats.org/officeDocument/2006/relationships/hyperlink" Target="http://news.liga.net/all/world" TargetMode="External"/><Relationship Id="rId14" Type="http://schemas.openxmlformats.org/officeDocument/2006/relationships/hyperlink" Target="http://news.liga.net/" TargetMode="External"/><Relationship Id="rId22" Type="http://schemas.openxmlformats.org/officeDocument/2006/relationships/hyperlink" Target="http://news.liga.net/all/capital" TargetMode="External"/><Relationship Id="rId27" Type="http://schemas.openxmlformats.org/officeDocument/2006/relationships/hyperlink" Target="http://finance.liga.net/rates/metal/" TargetMode="External"/><Relationship Id="rId30" Type="http://schemas.openxmlformats.org/officeDocument/2006/relationships/hyperlink" Target="http://finance.liga.net/stock/ux" TargetMode="External"/><Relationship Id="rId35" Type="http://schemas.openxmlformats.org/officeDocument/2006/relationships/hyperlink" Target="http://biz.liga.net/realty" TargetMode="External"/><Relationship Id="rId43" Type="http://schemas.openxmlformats.org/officeDocument/2006/relationships/hyperlink" Target="http://blog.liga.net/" TargetMode="External"/><Relationship Id="rId48" Type="http://schemas.openxmlformats.org/officeDocument/2006/relationships/hyperlink" Target="http://forum.liga.net/Discussions.asp?forumid=25" TargetMode="External"/><Relationship Id="rId56" Type="http://schemas.openxmlformats.org/officeDocument/2006/relationships/hyperlink" Target="http://file.liga.net/holiday" TargetMode="External"/><Relationship Id="rId64" Type="http://schemas.openxmlformats.org/officeDocument/2006/relationships/hyperlink" Target="http://www.lbi.ua/" TargetMode="External"/><Relationship Id="rId69" Type="http://schemas.openxmlformats.org/officeDocument/2006/relationships/hyperlink" Target="http://lbi.liga.net/pressroom/announces/PA110039.html" TargetMode="External"/><Relationship Id="rId77" Type="http://schemas.openxmlformats.org/officeDocument/2006/relationships/image" Target="media/image9.wmf"/><Relationship Id="rId8" Type="http://schemas.openxmlformats.org/officeDocument/2006/relationships/image" Target="media/image4.jpeg"/><Relationship Id="rId51" Type="http://schemas.openxmlformats.org/officeDocument/2006/relationships/hyperlink" Target="http://file.liga.net/person" TargetMode="External"/><Relationship Id="rId72" Type="http://schemas.openxmlformats.org/officeDocument/2006/relationships/hyperlink" Target="http://lbi.liga.net/pressroom/announces/PA110042.html" TargetMode="External"/><Relationship Id="rId80" Type="http://schemas.openxmlformats.org/officeDocument/2006/relationships/image" Target="media/image10.jpeg"/><Relationship Id="rId85" Type="http://schemas.openxmlformats.org/officeDocument/2006/relationships/hyperlink" Target="http://www.liga.net/conf/ic/?cid=406" TargetMode="External"/><Relationship Id="rId3" Type="http://schemas.openxmlformats.org/officeDocument/2006/relationships/webSettings" Target="webSettings.xml"/><Relationship Id="rId12" Type="http://schemas.openxmlformats.org/officeDocument/2006/relationships/hyperlink" Target="http://www.liga.net/conf/ic/?cid=387&amp;pg=2" TargetMode="External"/><Relationship Id="rId17" Type="http://schemas.openxmlformats.org/officeDocument/2006/relationships/hyperlink" Target="http://news.liga.net/all/society" TargetMode="External"/><Relationship Id="rId25" Type="http://schemas.openxmlformats.org/officeDocument/2006/relationships/hyperlink" Target="http://finance.liga.net/rates.htm" TargetMode="External"/><Relationship Id="rId33" Type="http://schemas.openxmlformats.org/officeDocument/2006/relationships/hyperlink" Target="http://biz.liga.net/tek/oil.html" TargetMode="External"/><Relationship Id="rId38" Type="http://schemas.openxmlformats.org/officeDocument/2006/relationships/hyperlink" Target="http://biz.liga.net/customer" TargetMode="External"/><Relationship Id="rId46" Type="http://schemas.openxmlformats.org/officeDocument/2006/relationships/hyperlink" Target="http://forum.liga.net/Discussions.asp?forumid=2" TargetMode="External"/><Relationship Id="rId59" Type="http://schemas.openxmlformats.org/officeDocument/2006/relationships/hyperlink" Target="http://football.liga.net/" TargetMode="External"/><Relationship Id="rId67" Type="http://schemas.openxmlformats.org/officeDocument/2006/relationships/hyperlink" Target="http://www.liga.net/career.html" TargetMode="External"/><Relationship Id="rId20" Type="http://schemas.openxmlformats.org/officeDocument/2006/relationships/hyperlink" Target="http://news.liga.net/all/culture" TargetMode="External"/><Relationship Id="rId41" Type="http://schemas.openxmlformats.org/officeDocument/2006/relationships/hyperlink" Target="http://www.liga.net/conf/ic/list.aspx" TargetMode="External"/><Relationship Id="rId54" Type="http://schemas.openxmlformats.org/officeDocument/2006/relationships/hyperlink" Target="http://file.liga.net/party" TargetMode="External"/><Relationship Id="rId62" Type="http://schemas.openxmlformats.org/officeDocument/2006/relationships/hyperlink" Target="http://www.liga.net/" TargetMode="External"/><Relationship Id="rId70" Type="http://schemas.openxmlformats.org/officeDocument/2006/relationships/hyperlink" Target="http://lbi.liga.net/pressroom/announces/PA110041.html" TargetMode="External"/><Relationship Id="rId75" Type="http://schemas.openxmlformats.org/officeDocument/2006/relationships/image" Target="media/image8.wmf"/><Relationship Id="rId83" Type="http://schemas.openxmlformats.org/officeDocument/2006/relationships/hyperlink" Target="http://www.liga.net/conf/ic/?cid=404" TargetMode="External"/><Relationship Id="rId88" Type="http://schemas.openxmlformats.org/officeDocument/2006/relationships/hyperlink" Target="http://static.liga.net/resources/images/karta_big.gif"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gif"/><Relationship Id="rId15" Type="http://schemas.openxmlformats.org/officeDocument/2006/relationships/hyperlink" Target="http://news.liga.net/all/politics" TargetMode="External"/><Relationship Id="rId23" Type="http://schemas.openxmlformats.org/officeDocument/2006/relationships/hyperlink" Target="http://finance.liga.net/" TargetMode="External"/><Relationship Id="rId28" Type="http://schemas.openxmlformats.org/officeDocument/2006/relationships/hyperlink" Target="http://finance.liga.net/rates/converter/" TargetMode="External"/><Relationship Id="rId36" Type="http://schemas.openxmlformats.org/officeDocument/2006/relationships/hyperlink" Target="http://biz.liga.net/it" TargetMode="External"/><Relationship Id="rId49" Type="http://schemas.openxmlformats.org/officeDocument/2006/relationships/hyperlink" Target="http://forum.liga.net/Discussions.asp?forumid=35" TargetMode="External"/><Relationship Id="rId57" Type="http://schemas.openxmlformats.org/officeDocument/2006/relationships/hyperlink" Target="http://rest.liga.net/" TargetMode="External"/><Relationship Id="rId10" Type="http://schemas.openxmlformats.org/officeDocument/2006/relationships/image" Target="media/image6.jpeg"/><Relationship Id="rId31" Type="http://schemas.openxmlformats.org/officeDocument/2006/relationships/hyperlink" Target="http://finance.liga.net/stock/pfts" TargetMode="External"/><Relationship Id="rId44" Type="http://schemas.openxmlformats.org/officeDocument/2006/relationships/hyperlink" Target="http://forum.liga.net/" TargetMode="External"/><Relationship Id="rId52" Type="http://schemas.openxmlformats.org/officeDocument/2006/relationships/hyperlink" Target="http://file.liga.net/company" TargetMode="External"/><Relationship Id="rId60" Type="http://schemas.openxmlformats.org/officeDocument/2006/relationships/hyperlink" Target="http://8marta.liga.net/page/sms.htm" TargetMode="External"/><Relationship Id="rId65" Type="http://schemas.openxmlformats.org/officeDocument/2006/relationships/hyperlink" Target="http://lbi.liga.net/pressroom/" TargetMode="External"/><Relationship Id="rId73" Type="http://schemas.openxmlformats.org/officeDocument/2006/relationships/hyperlink" Target="http://lbi.liga.net/pressroom/announces/PA110036.html" TargetMode="External"/><Relationship Id="rId78" Type="http://schemas.openxmlformats.org/officeDocument/2006/relationships/control" Target="activeX/activeX2.xml"/><Relationship Id="rId81" Type="http://schemas.openxmlformats.org/officeDocument/2006/relationships/hyperlink" Target="http://www.liga.net/conf/ic/?cid=407" TargetMode="External"/><Relationship Id="rId86" Type="http://schemas.openxmlformats.org/officeDocument/2006/relationships/image" Target="media/image13.jpeg"/><Relationship Id="rId4" Type="http://schemas.openxmlformats.org/officeDocument/2006/relationships/image" Target="media/image1.jpeg"/><Relationship Id="rId9" Type="http://schemas.openxmlformats.org/officeDocument/2006/relationships/image" Target="media/image5.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6718</Words>
  <Characters>38297</Characters>
  <Application>Microsoft Office Word</Application>
  <DocSecurity>0</DocSecurity>
  <Lines>319</Lines>
  <Paragraphs>89</Paragraphs>
  <ScaleCrop>false</ScaleCrop>
  <Company>Grizli777</Company>
  <LinksUpToDate>false</LinksUpToDate>
  <CharactersWithSpaces>44926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2011-03-12T14:33:00Z</dcterms:created>
  <dcterms:modified xsi:type="dcterms:W3CDTF">2011-03-12T14:37:00Z</dcterms:modified>
</cp:coreProperties>
</file>